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4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4"/>
        <w:gridCol w:w="4859"/>
      </w:tblGrid>
      <w:tr w:rsidR="003D376D" w:rsidRPr="003114FA" w14:paraId="1A3B826D" w14:textId="77777777" w:rsidTr="00E2779E">
        <w:trPr>
          <w:trHeight w:val="645"/>
        </w:trPr>
        <w:tc>
          <w:tcPr>
            <w:tcW w:w="2314" w:type="dxa"/>
            <w:shd w:val="clear" w:color="auto" w:fill="002060"/>
            <w:vAlign w:val="center"/>
          </w:tcPr>
          <w:p w14:paraId="70855DCB" w14:textId="08F2BCF7" w:rsidR="00A9315D" w:rsidRPr="003114FA" w:rsidRDefault="00A9315D" w:rsidP="00A9315D">
            <w:pPr>
              <w:rPr>
                <w:rFonts w:cstheme="minorHAnsi"/>
                <w:b/>
                <w:bCs/>
                <w:color w:val="FFFFFF"/>
              </w:rPr>
            </w:pPr>
            <w:r w:rsidRPr="003114FA">
              <w:rPr>
                <w:rFonts w:cstheme="minorHAnsi"/>
                <w:b/>
                <w:bCs/>
                <w:color w:val="FFFFFF"/>
                <w:sz w:val="40"/>
                <w:szCs w:val="40"/>
              </w:rPr>
              <w:t>Job title</w:t>
            </w:r>
            <w:r w:rsidR="003D376D" w:rsidRPr="003114FA">
              <w:rPr>
                <w:rFonts w:cstheme="minorHAnsi"/>
                <w:b/>
                <w:bCs/>
                <w:color w:val="FFFFFF"/>
                <w:sz w:val="40"/>
                <w:szCs w:val="40"/>
              </w:rPr>
              <w:t>:</w:t>
            </w:r>
          </w:p>
        </w:tc>
        <w:tc>
          <w:tcPr>
            <w:tcW w:w="4859" w:type="dxa"/>
            <w:shd w:val="clear" w:color="auto" w:fill="002060"/>
            <w:vAlign w:val="center"/>
          </w:tcPr>
          <w:p w14:paraId="476C2104" w14:textId="0CFCDF3F" w:rsidR="00A9315D" w:rsidRPr="003114FA" w:rsidRDefault="00D96853" w:rsidP="00A9315D">
            <w:pPr>
              <w:rPr>
                <w:rFonts w:cstheme="minorHAnsi"/>
                <w:b/>
                <w:bCs/>
                <w:color w:val="FFFFFF"/>
                <w:sz w:val="24"/>
                <w:szCs w:val="24"/>
              </w:rPr>
            </w:pPr>
            <w:r w:rsidRPr="003114FA">
              <w:rPr>
                <w:rFonts w:cstheme="minorHAnsi"/>
                <w:b/>
                <w:bCs/>
                <w:color w:val="FFFFFF"/>
                <w:sz w:val="24"/>
                <w:szCs w:val="24"/>
              </w:rPr>
              <w:t xml:space="preserve">Apprentice </w:t>
            </w:r>
            <w:r w:rsidR="00DA0CE4" w:rsidRPr="003114FA">
              <w:rPr>
                <w:rFonts w:cstheme="minorHAnsi"/>
                <w:b/>
                <w:bCs/>
                <w:color w:val="FFFFFF"/>
                <w:sz w:val="24"/>
                <w:szCs w:val="24"/>
              </w:rPr>
              <w:t>Contact Centre Advisor</w:t>
            </w:r>
          </w:p>
        </w:tc>
      </w:tr>
      <w:tr w:rsidR="003D376D" w:rsidRPr="003114FA" w14:paraId="7905D635" w14:textId="77777777" w:rsidTr="00E2779E">
        <w:trPr>
          <w:trHeight w:val="365"/>
        </w:trPr>
        <w:tc>
          <w:tcPr>
            <w:tcW w:w="2314" w:type="dxa"/>
            <w:shd w:val="clear" w:color="auto" w:fill="002060"/>
            <w:vAlign w:val="center"/>
          </w:tcPr>
          <w:p w14:paraId="78075F9E" w14:textId="77167C70" w:rsidR="00A9315D" w:rsidRPr="003114FA" w:rsidRDefault="00A9315D" w:rsidP="00A9315D">
            <w:pPr>
              <w:rPr>
                <w:rFonts w:cstheme="minorHAnsi"/>
                <w:b/>
                <w:bCs/>
                <w:color w:val="FFFFFF"/>
              </w:rPr>
            </w:pPr>
            <w:r w:rsidRPr="003114FA">
              <w:rPr>
                <w:rFonts w:cstheme="minorHAnsi"/>
                <w:b/>
                <w:bCs/>
                <w:color w:val="FFFFFF"/>
              </w:rPr>
              <w:t>Line manager</w:t>
            </w:r>
            <w:r w:rsidR="003D376D" w:rsidRPr="003114FA">
              <w:rPr>
                <w:rFonts w:cstheme="minorHAnsi"/>
                <w:b/>
                <w:bCs/>
                <w:color w:val="FFFFFF"/>
              </w:rPr>
              <w:t>:</w:t>
            </w:r>
          </w:p>
        </w:tc>
        <w:tc>
          <w:tcPr>
            <w:tcW w:w="4859" w:type="dxa"/>
            <w:shd w:val="clear" w:color="auto" w:fill="002060"/>
            <w:vAlign w:val="center"/>
          </w:tcPr>
          <w:p w14:paraId="4DEC304D" w14:textId="27E4CDC6" w:rsidR="00A9315D" w:rsidRPr="003114FA" w:rsidRDefault="00DA0CE4" w:rsidP="00A9315D">
            <w:pPr>
              <w:rPr>
                <w:rFonts w:cstheme="minorHAnsi"/>
                <w:b/>
                <w:bCs/>
                <w:color w:val="FFFFFF"/>
                <w:sz w:val="20"/>
                <w:szCs w:val="20"/>
              </w:rPr>
            </w:pPr>
            <w:r w:rsidRPr="003114FA">
              <w:rPr>
                <w:rFonts w:cstheme="minorHAnsi"/>
                <w:b/>
                <w:bCs/>
                <w:color w:val="FFFFFF"/>
                <w:sz w:val="20"/>
                <w:szCs w:val="20"/>
              </w:rPr>
              <w:t xml:space="preserve">Team </w:t>
            </w:r>
            <w:r w:rsidR="003114FA">
              <w:rPr>
                <w:rFonts w:cstheme="minorHAnsi"/>
                <w:b/>
                <w:bCs/>
                <w:color w:val="FFFFFF"/>
                <w:sz w:val="20"/>
                <w:szCs w:val="20"/>
              </w:rPr>
              <w:t>Leader</w:t>
            </w:r>
          </w:p>
        </w:tc>
      </w:tr>
      <w:tr w:rsidR="003D376D" w:rsidRPr="003114FA" w14:paraId="7EC4A4F7" w14:textId="77777777" w:rsidTr="00E2779E">
        <w:trPr>
          <w:trHeight w:val="378"/>
        </w:trPr>
        <w:tc>
          <w:tcPr>
            <w:tcW w:w="2314" w:type="dxa"/>
            <w:shd w:val="clear" w:color="auto" w:fill="002060"/>
            <w:vAlign w:val="center"/>
          </w:tcPr>
          <w:p w14:paraId="6FF7A018" w14:textId="218F3D01" w:rsidR="00A9315D" w:rsidRPr="003114FA" w:rsidRDefault="00A9315D" w:rsidP="00A9315D">
            <w:pPr>
              <w:rPr>
                <w:rFonts w:cstheme="minorHAnsi"/>
                <w:b/>
                <w:bCs/>
                <w:color w:val="FFFFFF"/>
              </w:rPr>
            </w:pPr>
            <w:r w:rsidRPr="003114FA">
              <w:rPr>
                <w:rFonts w:cstheme="minorHAnsi"/>
                <w:b/>
                <w:bCs/>
                <w:color w:val="FFFFFF"/>
              </w:rPr>
              <w:t xml:space="preserve">Grade </w:t>
            </w:r>
            <w:r w:rsidRPr="003114FA">
              <w:rPr>
                <w:rFonts w:cstheme="minorHAnsi"/>
                <w:b/>
                <w:bCs/>
                <w:i/>
                <w:iCs/>
                <w:color w:val="FFFFFF"/>
                <w:sz w:val="18"/>
                <w:szCs w:val="18"/>
              </w:rPr>
              <w:t>(if applicable)</w:t>
            </w:r>
            <w:r w:rsidR="003D376D" w:rsidRPr="003114FA">
              <w:rPr>
                <w:rFonts w:cstheme="minorHAnsi"/>
                <w:b/>
                <w:bCs/>
                <w:i/>
                <w:iCs/>
                <w:color w:val="FFFFFF"/>
                <w:sz w:val="18"/>
                <w:szCs w:val="18"/>
              </w:rPr>
              <w:t>:</w:t>
            </w:r>
          </w:p>
        </w:tc>
        <w:tc>
          <w:tcPr>
            <w:tcW w:w="4859" w:type="dxa"/>
            <w:shd w:val="clear" w:color="auto" w:fill="002060"/>
            <w:vAlign w:val="center"/>
          </w:tcPr>
          <w:p w14:paraId="09C5A7D7" w14:textId="1DBFB427" w:rsidR="00A9315D" w:rsidRPr="003114FA" w:rsidRDefault="00D96853" w:rsidP="00A9315D">
            <w:pPr>
              <w:rPr>
                <w:rFonts w:cstheme="minorHAnsi"/>
                <w:b/>
                <w:bCs/>
                <w:color w:val="FFFFFF"/>
              </w:rPr>
            </w:pPr>
            <w:r w:rsidRPr="003114FA">
              <w:rPr>
                <w:rFonts w:cstheme="minorHAnsi"/>
                <w:b/>
                <w:bCs/>
                <w:color w:val="FFFFFF"/>
              </w:rPr>
              <w:t xml:space="preserve">National Living Wage </w:t>
            </w:r>
          </w:p>
        </w:tc>
      </w:tr>
      <w:tr w:rsidR="00A9315D" w:rsidRPr="003114FA" w14:paraId="77B97B2E" w14:textId="77777777" w:rsidTr="00E2779E">
        <w:trPr>
          <w:trHeight w:val="378"/>
        </w:trPr>
        <w:tc>
          <w:tcPr>
            <w:tcW w:w="2314" w:type="dxa"/>
            <w:shd w:val="clear" w:color="auto" w:fill="002060"/>
            <w:vAlign w:val="center"/>
          </w:tcPr>
          <w:p w14:paraId="58F98AF8" w14:textId="0F240551" w:rsidR="00A9315D" w:rsidRPr="003114FA" w:rsidRDefault="00A9315D" w:rsidP="00A9315D">
            <w:pPr>
              <w:rPr>
                <w:rFonts w:cstheme="minorHAnsi"/>
                <w:b/>
                <w:bCs/>
                <w:color w:val="FFFFFF"/>
              </w:rPr>
            </w:pPr>
            <w:r w:rsidRPr="003114FA">
              <w:rPr>
                <w:rFonts w:cstheme="minorHAnsi"/>
                <w:b/>
                <w:bCs/>
                <w:color w:val="FFFFFF"/>
              </w:rPr>
              <w:t>Direct reports</w:t>
            </w:r>
            <w:r w:rsidR="003D376D" w:rsidRPr="003114FA">
              <w:rPr>
                <w:rFonts w:cstheme="minorHAnsi"/>
                <w:b/>
                <w:bCs/>
                <w:color w:val="FFFFFF"/>
              </w:rPr>
              <w:t>:</w:t>
            </w:r>
          </w:p>
        </w:tc>
        <w:tc>
          <w:tcPr>
            <w:tcW w:w="4859" w:type="dxa"/>
            <w:shd w:val="clear" w:color="auto" w:fill="002060"/>
            <w:vAlign w:val="center"/>
          </w:tcPr>
          <w:p w14:paraId="78553404" w14:textId="497EC7CC" w:rsidR="00A9315D" w:rsidRPr="003114FA" w:rsidRDefault="00DA0CE4" w:rsidP="00A9315D">
            <w:pPr>
              <w:rPr>
                <w:rFonts w:cstheme="minorHAnsi"/>
                <w:b/>
                <w:bCs/>
                <w:color w:val="FFFFFF"/>
              </w:rPr>
            </w:pPr>
            <w:r w:rsidRPr="003114FA">
              <w:rPr>
                <w:rFonts w:cstheme="minorHAnsi"/>
                <w:b/>
                <w:bCs/>
                <w:color w:val="FFFFFF"/>
              </w:rPr>
              <w:t>none</w:t>
            </w:r>
          </w:p>
        </w:tc>
      </w:tr>
    </w:tbl>
    <w:p w14:paraId="7B5E5F72" w14:textId="045FD0B9" w:rsidR="00657E07" w:rsidRPr="003114FA" w:rsidRDefault="00553BBD" w:rsidP="00657E07">
      <w:pPr>
        <w:rPr>
          <w:rFonts w:cstheme="minorHAnsi"/>
          <w:color w:val="9DE1CE" w:themeColor="background1"/>
        </w:rPr>
      </w:pPr>
      <w:r w:rsidRPr="003114FA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2A3F7442" wp14:editId="6AD705AC">
            <wp:simplePos x="0" y="0"/>
            <wp:positionH relativeFrom="column">
              <wp:posOffset>4511675</wp:posOffset>
            </wp:positionH>
            <wp:positionV relativeFrom="paragraph">
              <wp:posOffset>139700</wp:posOffset>
            </wp:positionV>
            <wp:extent cx="2141220" cy="6178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9727EF" w14:textId="3194863D" w:rsidR="007C66B3" w:rsidRPr="003114FA" w:rsidRDefault="007C66B3">
      <w:pPr>
        <w:rPr>
          <w:rFonts w:cstheme="minorHAnsi"/>
          <w:color w:val="9DE1CE" w:themeColor="background1"/>
        </w:rPr>
      </w:pPr>
    </w:p>
    <w:p w14:paraId="464C637A" w14:textId="0505DDB3" w:rsidR="00486A80" w:rsidRPr="003114FA" w:rsidRDefault="00486A80" w:rsidP="003114FA">
      <w:pPr>
        <w:pStyle w:val="NoSpacing"/>
        <w:rPr>
          <w:rFonts w:cstheme="minorHAnsi"/>
        </w:rPr>
      </w:pPr>
    </w:p>
    <w:tbl>
      <w:tblPr>
        <w:tblStyle w:val="TableGrid"/>
        <w:tblpPr w:leftFromText="180" w:rightFromText="180" w:vertAnchor="page" w:horzAnchor="margin" w:tblpY="2425"/>
        <w:tblW w:w="10217" w:type="dxa"/>
        <w:tblBorders>
          <w:top w:val="single" w:sz="18" w:space="0" w:color="00A3AD" w:themeColor="text2"/>
          <w:left w:val="single" w:sz="18" w:space="0" w:color="00A3AD" w:themeColor="text2"/>
          <w:bottom w:val="single" w:sz="18" w:space="0" w:color="00A3AD" w:themeColor="text2"/>
          <w:right w:val="single" w:sz="18" w:space="0" w:color="00A3AD" w:themeColor="text2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0217"/>
      </w:tblGrid>
      <w:tr w:rsidR="00EA45C6" w:rsidRPr="003114FA" w14:paraId="5053A253" w14:textId="77777777" w:rsidTr="00EA45C6">
        <w:trPr>
          <w:trHeight w:val="413"/>
        </w:trPr>
        <w:tc>
          <w:tcPr>
            <w:tcW w:w="10217" w:type="dxa"/>
            <w:shd w:val="clear" w:color="auto" w:fill="FFFFFF"/>
          </w:tcPr>
          <w:p w14:paraId="41FC911D" w14:textId="68394617" w:rsidR="00754E49" w:rsidRPr="003114FA" w:rsidRDefault="003D376D" w:rsidP="003114FA">
            <w:pPr>
              <w:pStyle w:val="NoSpacing"/>
              <w:rPr>
                <w:rFonts w:cstheme="minorHAnsi"/>
                <w:b/>
                <w:bCs/>
                <w:sz w:val="32"/>
                <w:szCs w:val="32"/>
              </w:rPr>
            </w:pPr>
            <w:r w:rsidRPr="003114FA">
              <w:rPr>
                <w:rFonts w:cstheme="minorHAnsi"/>
                <w:b/>
                <w:bCs/>
                <w:sz w:val="32"/>
                <w:szCs w:val="32"/>
              </w:rPr>
              <w:t xml:space="preserve">Role </w:t>
            </w:r>
            <w:r w:rsidR="00C82654" w:rsidRPr="003114FA">
              <w:rPr>
                <w:rFonts w:cstheme="minorHAnsi"/>
                <w:b/>
                <w:bCs/>
                <w:sz w:val="32"/>
                <w:szCs w:val="32"/>
              </w:rPr>
              <w:t>p</w:t>
            </w:r>
            <w:r w:rsidRPr="003114FA">
              <w:rPr>
                <w:rFonts w:cstheme="minorHAnsi"/>
                <w:b/>
                <w:bCs/>
                <w:sz w:val="32"/>
                <w:szCs w:val="32"/>
              </w:rPr>
              <w:t>urpose</w:t>
            </w:r>
            <w:r w:rsidR="00D712D9" w:rsidRPr="003114FA">
              <w:rPr>
                <w:rFonts w:cstheme="minorHAnsi"/>
                <w:b/>
                <w:bCs/>
                <w:sz w:val="32"/>
                <w:szCs w:val="32"/>
              </w:rPr>
              <w:t>:</w:t>
            </w:r>
          </w:p>
          <w:p w14:paraId="37DE57E8" w14:textId="77777777" w:rsidR="007D53F2" w:rsidRPr="003114FA" w:rsidRDefault="007D53F2" w:rsidP="003114FA">
            <w:pPr>
              <w:pStyle w:val="NoSpacing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43388F8A" w14:textId="12F98BD0" w:rsidR="007D53F2" w:rsidRPr="003114FA" w:rsidRDefault="00ED1875" w:rsidP="003114FA">
            <w:pPr>
              <w:pStyle w:val="NoSpacing"/>
              <w:rPr>
                <w:rFonts w:cstheme="minorHAnsi"/>
              </w:rPr>
            </w:pPr>
            <w:r w:rsidRPr="003114FA">
              <w:rPr>
                <w:rFonts w:cstheme="minorHAnsi"/>
              </w:rPr>
              <w:t xml:space="preserve">As an apprentice contact centre </w:t>
            </w:r>
            <w:proofErr w:type="gramStart"/>
            <w:r w:rsidRPr="003114FA">
              <w:rPr>
                <w:rFonts w:cstheme="minorHAnsi"/>
              </w:rPr>
              <w:t>advisor</w:t>
            </w:r>
            <w:proofErr w:type="gramEnd"/>
            <w:r w:rsidRPr="003114FA">
              <w:rPr>
                <w:rFonts w:cstheme="minorHAnsi"/>
              </w:rPr>
              <w:t xml:space="preserve"> you’ll</w:t>
            </w:r>
            <w:r w:rsidR="007D53F2" w:rsidRPr="003114FA">
              <w:rPr>
                <w:rFonts w:cstheme="minorHAnsi"/>
              </w:rPr>
              <w:t xml:space="preserve"> act as the first point of contact for residents, handling enquiries across multiple channels and delivering a high level of service. </w:t>
            </w:r>
            <w:r w:rsidR="002D6BF4" w:rsidRPr="003114FA">
              <w:rPr>
                <w:rFonts w:cstheme="minorHAnsi"/>
              </w:rPr>
              <w:t>You will be supporting</w:t>
            </w:r>
            <w:r w:rsidR="007D53F2" w:rsidRPr="003114FA">
              <w:rPr>
                <w:rFonts w:cstheme="minorHAnsi"/>
              </w:rPr>
              <w:t xml:space="preserve"> residents with queries related to services, housing, and complaints, ensuring that their issues are resolved effectively and promptly. </w:t>
            </w:r>
          </w:p>
          <w:p w14:paraId="0EFD6D9C" w14:textId="77777777" w:rsidR="001C61FA" w:rsidRPr="003114FA" w:rsidRDefault="001C61FA" w:rsidP="003114FA">
            <w:pPr>
              <w:pStyle w:val="NoSpacing"/>
              <w:rPr>
                <w:rFonts w:cstheme="minorHAnsi"/>
              </w:rPr>
            </w:pPr>
          </w:p>
          <w:p w14:paraId="35A4FDC3" w14:textId="77777777" w:rsidR="001C61FA" w:rsidRPr="003114FA" w:rsidRDefault="001C61FA" w:rsidP="003114FA">
            <w:pPr>
              <w:pStyle w:val="NoSpacing"/>
              <w:rPr>
                <w:rFonts w:cstheme="minorHAnsi"/>
              </w:rPr>
            </w:pPr>
            <w:r w:rsidRPr="003114FA">
              <w:rPr>
                <w:rFonts w:cstheme="minorHAnsi"/>
                <w:b/>
                <w:bCs/>
              </w:rPr>
              <w:t>Level 3 Customer Service Specialist Apprenticeship  </w:t>
            </w:r>
            <w:r w:rsidRPr="003114FA">
              <w:rPr>
                <w:rFonts w:cstheme="minorHAnsi"/>
              </w:rPr>
              <w:t> </w:t>
            </w:r>
          </w:p>
          <w:p w14:paraId="15A7FA2F" w14:textId="77777777" w:rsidR="001C61FA" w:rsidRPr="003114FA" w:rsidRDefault="001C61FA" w:rsidP="003114FA">
            <w:pPr>
              <w:pStyle w:val="NoSpacing"/>
              <w:rPr>
                <w:rFonts w:cstheme="minorHAnsi"/>
              </w:rPr>
            </w:pPr>
            <w:r w:rsidRPr="003114FA">
              <w:rPr>
                <w:rFonts w:cstheme="minorHAnsi"/>
              </w:rPr>
              <w:t> </w:t>
            </w:r>
          </w:p>
          <w:p w14:paraId="68359678" w14:textId="77777777" w:rsidR="001C61FA" w:rsidRPr="003114FA" w:rsidRDefault="001C61FA" w:rsidP="003114FA">
            <w:pPr>
              <w:pStyle w:val="NoSpacing"/>
              <w:rPr>
                <w:rFonts w:cstheme="minorHAnsi"/>
              </w:rPr>
            </w:pPr>
            <w:r w:rsidRPr="003114FA">
              <w:rPr>
                <w:rFonts w:cstheme="minorHAnsi"/>
              </w:rPr>
              <w:t>As part of this role, you will complete the Level 3 Customer Service Specialist Apprenticeship, giving you the opportunity to gain a nationally recognised qualification while developing the skills, confidence and experience needed to succeed as a Contact Centre Advisor.</w:t>
            </w:r>
          </w:p>
          <w:p w14:paraId="6ADA58AD" w14:textId="77777777" w:rsidR="001C61FA" w:rsidRPr="003114FA" w:rsidRDefault="001C61FA" w:rsidP="003114FA">
            <w:pPr>
              <w:pStyle w:val="NoSpacing"/>
              <w:rPr>
                <w:rFonts w:cstheme="minorHAnsi"/>
              </w:rPr>
            </w:pPr>
          </w:p>
          <w:p w14:paraId="5588D1F1" w14:textId="77777777" w:rsidR="001C61FA" w:rsidRPr="003114FA" w:rsidRDefault="001C61FA" w:rsidP="003114FA">
            <w:pPr>
              <w:pStyle w:val="NoSpacing"/>
              <w:rPr>
                <w:rFonts w:cstheme="minorHAnsi"/>
              </w:rPr>
            </w:pPr>
            <w:r w:rsidRPr="003114FA">
              <w:rPr>
                <w:rFonts w:cstheme="minorHAnsi"/>
              </w:rPr>
              <w:t xml:space="preserve">The apprenticeship lasts 15 months, followed by a </w:t>
            </w:r>
            <w:proofErr w:type="gramStart"/>
            <w:r w:rsidRPr="003114FA">
              <w:rPr>
                <w:rFonts w:cstheme="minorHAnsi"/>
              </w:rPr>
              <w:t>3 month</w:t>
            </w:r>
            <w:proofErr w:type="gramEnd"/>
            <w:r w:rsidRPr="003114FA">
              <w:rPr>
                <w:rFonts w:cstheme="minorHAnsi"/>
              </w:rPr>
              <w:t xml:space="preserve"> end-point assessment period. It combines practical, on-the-job experience with structured learning, helping you apply your knowledge directly to real situations.</w:t>
            </w:r>
          </w:p>
          <w:p w14:paraId="7CEAF65F" w14:textId="77777777" w:rsidR="001C61FA" w:rsidRPr="003114FA" w:rsidRDefault="001C61FA" w:rsidP="003114FA">
            <w:pPr>
              <w:pStyle w:val="NoSpacing"/>
              <w:rPr>
                <w:rFonts w:cstheme="minorHAnsi"/>
              </w:rPr>
            </w:pPr>
            <w:r w:rsidRPr="003114FA">
              <w:rPr>
                <w:rFonts w:cstheme="minorHAnsi"/>
              </w:rPr>
              <w:t> </w:t>
            </w:r>
          </w:p>
          <w:p w14:paraId="5CFA82F6" w14:textId="77777777" w:rsidR="001C61FA" w:rsidRPr="003114FA" w:rsidRDefault="001C61FA" w:rsidP="003114FA">
            <w:pPr>
              <w:pStyle w:val="NoSpacing"/>
              <w:rPr>
                <w:rFonts w:cstheme="minorHAnsi"/>
              </w:rPr>
            </w:pPr>
            <w:r w:rsidRPr="003114FA">
              <w:rPr>
                <w:rFonts w:cstheme="minorHAnsi"/>
              </w:rPr>
              <w:t>As part of the apprenticeship, you will: </w:t>
            </w:r>
          </w:p>
          <w:p w14:paraId="117EF94D" w14:textId="77777777" w:rsidR="001C61FA" w:rsidRPr="003114FA" w:rsidRDefault="001C61FA" w:rsidP="003114FA">
            <w:pPr>
              <w:pStyle w:val="NoSpacing"/>
              <w:rPr>
                <w:rFonts w:cstheme="minorHAnsi"/>
              </w:rPr>
            </w:pPr>
          </w:p>
          <w:p w14:paraId="4F2EC1F5" w14:textId="77777777" w:rsidR="001C61FA" w:rsidRPr="003114FA" w:rsidRDefault="001C61FA" w:rsidP="003114FA">
            <w:pPr>
              <w:pStyle w:val="NoSpacing"/>
              <w:numPr>
                <w:ilvl w:val="0"/>
                <w:numId w:val="15"/>
              </w:numPr>
              <w:rPr>
                <w:rFonts w:cstheme="minorHAnsi"/>
              </w:rPr>
            </w:pPr>
            <w:r w:rsidRPr="003114FA">
              <w:rPr>
                <w:rFonts w:cstheme="minorHAnsi"/>
              </w:rPr>
              <w:t>Attend training sessions, workshops and meetings to build your knowledge and confidence.  </w:t>
            </w:r>
          </w:p>
          <w:p w14:paraId="4FD3BCAE" w14:textId="77777777" w:rsidR="001C61FA" w:rsidRPr="003114FA" w:rsidRDefault="001C61FA" w:rsidP="003114FA">
            <w:pPr>
              <w:pStyle w:val="NoSpacing"/>
              <w:numPr>
                <w:ilvl w:val="0"/>
                <w:numId w:val="15"/>
              </w:numPr>
              <w:rPr>
                <w:rFonts w:cstheme="minorHAnsi"/>
              </w:rPr>
            </w:pPr>
            <w:r w:rsidRPr="003114FA">
              <w:rPr>
                <w:rFonts w:cstheme="minorHAnsi"/>
              </w:rPr>
              <w:t>Take part in on and off-the-job learning to apply your skills in real workplace scenarios.  </w:t>
            </w:r>
          </w:p>
          <w:p w14:paraId="08FA2F8A" w14:textId="77777777" w:rsidR="001C61FA" w:rsidRPr="003114FA" w:rsidRDefault="001C61FA" w:rsidP="003114FA">
            <w:pPr>
              <w:pStyle w:val="NoSpacing"/>
              <w:numPr>
                <w:ilvl w:val="0"/>
                <w:numId w:val="15"/>
              </w:numPr>
              <w:rPr>
                <w:rFonts w:cstheme="minorHAnsi"/>
              </w:rPr>
            </w:pPr>
            <w:r w:rsidRPr="003114FA">
              <w:rPr>
                <w:rFonts w:cstheme="minorHAnsi"/>
              </w:rPr>
              <w:t>Complete assignments, assessments and coursework as part of the programme.  </w:t>
            </w:r>
          </w:p>
          <w:p w14:paraId="00FE69D3" w14:textId="77777777" w:rsidR="001C61FA" w:rsidRPr="003114FA" w:rsidRDefault="001C61FA" w:rsidP="003114FA">
            <w:pPr>
              <w:pStyle w:val="NoSpacing"/>
              <w:numPr>
                <w:ilvl w:val="0"/>
                <w:numId w:val="15"/>
              </w:numPr>
              <w:rPr>
                <w:rFonts w:cstheme="minorHAnsi"/>
              </w:rPr>
            </w:pPr>
            <w:r w:rsidRPr="003114FA">
              <w:rPr>
                <w:rFonts w:cstheme="minorHAnsi"/>
              </w:rPr>
              <w:t>Receive regular 1:1 coaching, feedback and progress reviews to support your development.  </w:t>
            </w:r>
          </w:p>
          <w:p w14:paraId="3B2E68F8" w14:textId="77777777" w:rsidR="001C61FA" w:rsidRPr="003114FA" w:rsidRDefault="001C61FA" w:rsidP="003114FA">
            <w:pPr>
              <w:pStyle w:val="NoSpacing"/>
              <w:numPr>
                <w:ilvl w:val="0"/>
                <w:numId w:val="15"/>
              </w:numPr>
              <w:rPr>
                <w:rFonts w:cstheme="minorHAnsi"/>
              </w:rPr>
            </w:pPr>
            <w:r w:rsidRPr="003114FA">
              <w:rPr>
                <w:rFonts w:cstheme="minorHAnsi"/>
              </w:rPr>
              <w:t>Be supported by experienced colleagues and professionals throughout your apprenticeship.  </w:t>
            </w:r>
          </w:p>
          <w:p w14:paraId="7E7DB71A" w14:textId="77777777" w:rsidR="001C61FA" w:rsidRPr="003114FA" w:rsidRDefault="001C61FA" w:rsidP="003114FA">
            <w:pPr>
              <w:pStyle w:val="NoSpacing"/>
              <w:numPr>
                <w:ilvl w:val="0"/>
                <w:numId w:val="15"/>
              </w:numPr>
              <w:rPr>
                <w:rFonts w:cstheme="minorHAnsi"/>
              </w:rPr>
            </w:pPr>
            <w:r w:rsidRPr="003114FA">
              <w:rPr>
                <w:rFonts w:cstheme="minorHAnsi"/>
              </w:rPr>
              <w:t>Develop strong customer service, communication and problem-solving skills.</w:t>
            </w:r>
          </w:p>
          <w:p w14:paraId="37E650EA" w14:textId="77777777" w:rsidR="001C61FA" w:rsidRPr="003114FA" w:rsidRDefault="001C61FA" w:rsidP="003114FA">
            <w:pPr>
              <w:pStyle w:val="NoSpacing"/>
              <w:numPr>
                <w:ilvl w:val="0"/>
                <w:numId w:val="15"/>
              </w:numPr>
              <w:rPr>
                <w:rFonts w:cstheme="minorHAnsi"/>
              </w:rPr>
            </w:pPr>
            <w:r w:rsidRPr="003114FA">
              <w:rPr>
                <w:rFonts w:cstheme="minorHAnsi"/>
              </w:rPr>
              <w:t>Complete a final apprenticeship assessment to demonstrate your knowledge, skills and competence.</w:t>
            </w:r>
          </w:p>
          <w:p w14:paraId="2AA67E9A" w14:textId="56AC3423" w:rsidR="00754E49" w:rsidRPr="003114FA" w:rsidRDefault="00754E49" w:rsidP="003114FA">
            <w:pPr>
              <w:pStyle w:val="NoSpacing"/>
              <w:rPr>
                <w:rFonts w:cstheme="minorHAnsi"/>
              </w:rPr>
            </w:pPr>
          </w:p>
        </w:tc>
      </w:tr>
      <w:tr w:rsidR="00EA45C6" w:rsidRPr="003114FA" w14:paraId="5DF3D870" w14:textId="77777777" w:rsidTr="00EA45C6">
        <w:trPr>
          <w:trHeight w:val="1538"/>
        </w:trPr>
        <w:tc>
          <w:tcPr>
            <w:tcW w:w="10217" w:type="dxa"/>
            <w:shd w:val="clear" w:color="auto" w:fill="FFFFFF"/>
          </w:tcPr>
          <w:p w14:paraId="7D7FA76B" w14:textId="77777777" w:rsidR="00C82654" w:rsidRPr="003114FA" w:rsidRDefault="00C82654" w:rsidP="003D376D">
            <w:pPr>
              <w:rPr>
                <w:rFonts w:cstheme="minorHAnsi"/>
                <w:b/>
                <w:bCs/>
                <w:color w:val="1B2125" w:themeColor="text1" w:themeShade="80"/>
                <w:sz w:val="32"/>
                <w:szCs w:val="32"/>
              </w:rPr>
            </w:pPr>
            <w:r w:rsidRPr="003114FA">
              <w:rPr>
                <w:rFonts w:cstheme="minorHAnsi"/>
                <w:b/>
                <w:bCs/>
                <w:color w:val="1B2125" w:themeColor="text1" w:themeShade="80"/>
                <w:sz w:val="32"/>
                <w:szCs w:val="32"/>
              </w:rPr>
              <w:t>Key results:</w:t>
            </w:r>
          </w:p>
          <w:p w14:paraId="25FDFD10" w14:textId="77777777" w:rsidR="00EA45C6" w:rsidRPr="003114FA" w:rsidRDefault="00EA45C6" w:rsidP="003D376D">
            <w:pPr>
              <w:rPr>
                <w:rFonts w:cstheme="minorHAnsi"/>
                <w:color w:val="1B2125" w:themeColor="text1" w:themeShade="80"/>
              </w:rPr>
            </w:pPr>
          </w:p>
          <w:p w14:paraId="7E24E1D1" w14:textId="77777777" w:rsidR="004A1A30" w:rsidRPr="003114FA" w:rsidRDefault="004A1A30" w:rsidP="003114FA">
            <w:pPr>
              <w:pStyle w:val="NoSpacing"/>
              <w:numPr>
                <w:ilvl w:val="0"/>
                <w:numId w:val="14"/>
              </w:numPr>
              <w:rPr>
                <w:rFonts w:cstheme="minorHAnsi"/>
              </w:rPr>
            </w:pPr>
            <w:r w:rsidRPr="003114FA">
              <w:rPr>
                <w:rFonts w:cstheme="minorHAnsi"/>
              </w:rPr>
              <w:t>Handle resident enquiries through various channels (calls, emails, live chat, social media), ensuring a seamless experience. </w:t>
            </w:r>
          </w:p>
          <w:p w14:paraId="67F7FF8A" w14:textId="77777777" w:rsidR="004A1A30" w:rsidRPr="003114FA" w:rsidRDefault="004A1A30" w:rsidP="003114FA">
            <w:pPr>
              <w:pStyle w:val="NoSpacing"/>
              <w:numPr>
                <w:ilvl w:val="0"/>
                <w:numId w:val="14"/>
              </w:numPr>
              <w:rPr>
                <w:rFonts w:cstheme="minorHAnsi"/>
              </w:rPr>
            </w:pPr>
            <w:r w:rsidRPr="003114FA">
              <w:rPr>
                <w:rFonts w:cstheme="minorHAnsi"/>
              </w:rPr>
              <w:t>Provide accurate and timely information on services, with a focus on resolving issues at first contact. </w:t>
            </w:r>
          </w:p>
          <w:p w14:paraId="301351A3" w14:textId="77777777" w:rsidR="004A1A30" w:rsidRPr="003114FA" w:rsidRDefault="004A1A30" w:rsidP="003114FA">
            <w:pPr>
              <w:pStyle w:val="NoSpacing"/>
              <w:numPr>
                <w:ilvl w:val="0"/>
                <w:numId w:val="14"/>
              </w:numPr>
              <w:rPr>
                <w:rFonts w:cstheme="minorHAnsi"/>
              </w:rPr>
            </w:pPr>
            <w:r w:rsidRPr="003114FA">
              <w:rPr>
                <w:rFonts w:cstheme="minorHAnsi"/>
              </w:rPr>
              <w:t>Escalate complex or sensitive queries to specialised teams as appropriate (e.g., Complaint Investigators or Resident Wellbeing). </w:t>
            </w:r>
          </w:p>
          <w:p w14:paraId="702FA165" w14:textId="77777777" w:rsidR="004A1A30" w:rsidRPr="003114FA" w:rsidRDefault="004A1A30" w:rsidP="003114FA">
            <w:pPr>
              <w:pStyle w:val="NoSpacing"/>
              <w:numPr>
                <w:ilvl w:val="0"/>
                <w:numId w:val="14"/>
              </w:numPr>
              <w:rPr>
                <w:rFonts w:cstheme="minorHAnsi"/>
              </w:rPr>
            </w:pPr>
            <w:r w:rsidRPr="003114FA">
              <w:rPr>
                <w:rFonts w:cstheme="minorHAnsi"/>
              </w:rPr>
              <w:t>Maintain up-to-date knowledge of services, policies, and procedures to ensure accurate advice is given to residents. </w:t>
            </w:r>
          </w:p>
          <w:p w14:paraId="6E4F8EF5" w14:textId="77777777" w:rsidR="004A1A30" w:rsidRPr="003114FA" w:rsidRDefault="004A1A30" w:rsidP="003114FA">
            <w:pPr>
              <w:pStyle w:val="NoSpacing"/>
              <w:numPr>
                <w:ilvl w:val="0"/>
                <w:numId w:val="14"/>
              </w:numPr>
              <w:rPr>
                <w:rFonts w:cstheme="minorHAnsi"/>
              </w:rPr>
            </w:pPr>
            <w:r w:rsidRPr="003114FA">
              <w:rPr>
                <w:rFonts w:cstheme="minorHAnsi"/>
              </w:rPr>
              <w:t>Collaborate with colleagues across the Contact Centre and Complaints teams to share insights and feedback for service improvement. </w:t>
            </w:r>
          </w:p>
          <w:p w14:paraId="7D2C432A" w14:textId="77777777" w:rsidR="004A1A30" w:rsidRPr="003114FA" w:rsidRDefault="004A1A30" w:rsidP="003114FA">
            <w:pPr>
              <w:pStyle w:val="NoSpacing"/>
              <w:numPr>
                <w:ilvl w:val="0"/>
                <w:numId w:val="14"/>
              </w:numPr>
              <w:rPr>
                <w:rFonts w:cstheme="minorHAnsi"/>
              </w:rPr>
            </w:pPr>
            <w:r w:rsidRPr="003114FA">
              <w:rPr>
                <w:rFonts w:cstheme="minorHAnsi"/>
              </w:rPr>
              <w:t>Use CRM and other tools to document all resident interactions and ensure accurate records are kept. </w:t>
            </w:r>
          </w:p>
          <w:p w14:paraId="604625CC" w14:textId="77777777" w:rsidR="004A1A30" w:rsidRPr="003114FA" w:rsidRDefault="004A1A30" w:rsidP="004A1A30">
            <w:pPr>
              <w:rPr>
                <w:rFonts w:cstheme="minorHAnsi"/>
                <w:color w:val="1B2125" w:themeColor="text1" w:themeShade="80"/>
              </w:rPr>
            </w:pPr>
          </w:p>
          <w:p w14:paraId="23DEAA32" w14:textId="77777777" w:rsidR="00EA45C6" w:rsidRDefault="00EA45C6" w:rsidP="004A1A30">
            <w:pPr>
              <w:ind w:left="720"/>
              <w:rPr>
                <w:rFonts w:cstheme="minorHAnsi"/>
                <w:color w:val="1B2125" w:themeColor="text1" w:themeShade="80"/>
              </w:rPr>
            </w:pPr>
          </w:p>
          <w:p w14:paraId="780877E0" w14:textId="77777777" w:rsidR="003114FA" w:rsidRPr="003114FA" w:rsidRDefault="003114FA" w:rsidP="004A1A30">
            <w:pPr>
              <w:ind w:left="720"/>
              <w:rPr>
                <w:rFonts w:cstheme="minorHAnsi"/>
                <w:color w:val="1B2125" w:themeColor="text1" w:themeShade="80"/>
              </w:rPr>
            </w:pPr>
          </w:p>
          <w:p w14:paraId="55E2978F" w14:textId="77777777" w:rsidR="003114FA" w:rsidRPr="003114FA" w:rsidRDefault="003114FA" w:rsidP="004A1A30">
            <w:pPr>
              <w:ind w:left="720"/>
              <w:rPr>
                <w:rFonts w:cstheme="minorHAnsi"/>
                <w:color w:val="1B2125" w:themeColor="text1" w:themeShade="80"/>
              </w:rPr>
            </w:pPr>
          </w:p>
          <w:p w14:paraId="6D673E3E" w14:textId="77777777" w:rsidR="003114FA" w:rsidRPr="003114FA" w:rsidRDefault="003114FA" w:rsidP="004A1A30">
            <w:pPr>
              <w:ind w:left="720"/>
              <w:rPr>
                <w:rFonts w:cstheme="minorHAnsi"/>
                <w:color w:val="1B2125" w:themeColor="text1" w:themeShade="80"/>
              </w:rPr>
            </w:pPr>
          </w:p>
          <w:p w14:paraId="313BCB52" w14:textId="4BED605D" w:rsidR="003114FA" w:rsidRPr="003114FA" w:rsidRDefault="003114FA" w:rsidP="004A1A30">
            <w:pPr>
              <w:ind w:left="720"/>
              <w:rPr>
                <w:rFonts w:cstheme="minorHAnsi"/>
                <w:color w:val="1B2125" w:themeColor="text1" w:themeShade="80"/>
              </w:rPr>
            </w:pPr>
          </w:p>
        </w:tc>
      </w:tr>
      <w:tr w:rsidR="00EA45C6" w:rsidRPr="003114FA" w14:paraId="5A12DFFE" w14:textId="77777777" w:rsidTr="00EA45C6">
        <w:trPr>
          <w:trHeight w:val="1538"/>
        </w:trPr>
        <w:tc>
          <w:tcPr>
            <w:tcW w:w="10217" w:type="dxa"/>
            <w:shd w:val="clear" w:color="auto" w:fill="FFFFFF"/>
          </w:tcPr>
          <w:p w14:paraId="430BA4ED" w14:textId="77777777" w:rsidR="00C82654" w:rsidRPr="003114FA" w:rsidRDefault="00C82654" w:rsidP="003D376D">
            <w:pPr>
              <w:rPr>
                <w:rFonts w:cstheme="minorHAnsi"/>
                <w:b/>
                <w:bCs/>
                <w:color w:val="1B2125" w:themeColor="text1" w:themeShade="80"/>
                <w:sz w:val="32"/>
                <w:szCs w:val="32"/>
              </w:rPr>
            </w:pPr>
            <w:r w:rsidRPr="003114FA">
              <w:rPr>
                <w:rFonts w:cstheme="minorHAnsi"/>
                <w:b/>
                <w:bCs/>
                <w:color w:val="1B2125" w:themeColor="text1" w:themeShade="80"/>
                <w:sz w:val="32"/>
                <w:szCs w:val="32"/>
              </w:rPr>
              <w:lastRenderedPageBreak/>
              <w:t>Success metrics:</w:t>
            </w:r>
          </w:p>
          <w:p w14:paraId="0A9C1657" w14:textId="77777777" w:rsidR="00C46F55" w:rsidRPr="003114FA" w:rsidRDefault="00C46F55" w:rsidP="00C46F55">
            <w:pPr>
              <w:rPr>
                <w:rFonts w:cstheme="minorHAnsi"/>
                <w:color w:val="1B2125" w:themeColor="text1" w:themeShade="80"/>
              </w:rPr>
            </w:pPr>
          </w:p>
          <w:p w14:paraId="06A79561" w14:textId="77777777" w:rsidR="00B8054C" w:rsidRPr="003114FA" w:rsidRDefault="00B8054C" w:rsidP="001C61FA">
            <w:pPr>
              <w:pStyle w:val="NoSpacing"/>
              <w:numPr>
                <w:ilvl w:val="0"/>
                <w:numId w:val="5"/>
              </w:numPr>
              <w:rPr>
                <w:rFonts w:cstheme="minorHAnsi"/>
              </w:rPr>
            </w:pPr>
            <w:r w:rsidRPr="003114FA">
              <w:rPr>
                <w:rFonts w:cstheme="minorHAnsi"/>
                <w:b/>
                <w:bCs/>
              </w:rPr>
              <w:t>First Contact Resolution</w:t>
            </w:r>
            <w:r w:rsidRPr="003114FA">
              <w:rPr>
                <w:rFonts w:cstheme="minorHAnsi"/>
              </w:rPr>
              <w:t>: Percentage of resident inquiries resolved on the first interaction (across all channels).</w:t>
            </w:r>
          </w:p>
          <w:p w14:paraId="661A6A4D" w14:textId="77777777" w:rsidR="00B8054C" w:rsidRPr="003114FA" w:rsidRDefault="00B8054C" w:rsidP="001C61FA">
            <w:pPr>
              <w:pStyle w:val="NoSpacing"/>
              <w:numPr>
                <w:ilvl w:val="0"/>
                <w:numId w:val="5"/>
              </w:numPr>
              <w:rPr>
                <w:rFonts w:cstheme="minorHAnsi"/>
              </w:rPr>
            </w:pPr>
            <w:r w:rsidRPr="003114FA">
              <w:rPr>
                <w:rFonts w:cstheme="minorHAnsi"/>
                <w:b/>
                <w:bCs/>
              </w:rPr>
              <w:t>Response Times</w:t>
            </w:r>
            <w:r w:rsidRPr="003114FA">
              <w:rPr>
                <w:rFonts w:cstheme="minorHAnsi"/>
              </w:rPr>
              <w:t>: Timely responses and resolutions of resident enquiries in adherence to SLAs.</w:t>
            </w:r>
          </w:p>
          <w:p w14:paraId="1E6CF16E" w14:textId="77777777" w:rsidR="00B8054C" w:rsidRPr="003114FA" w:rsidRDefault="00B8054C" w:rsidP="001C61FA">
            <w:pPr>
              <w:pStyle w:val="NoSpacing"/>
              <w:numPr>
                <w:ilvl w:val="0"/>
                <w:numId w:val="5"/>
              </w:numPr>
              <w:rPr>
                <w:rFonts w:cstheme="minorHAnsi"/>
              </w:rPr>
            </w:pPr>
            <w:r w:rsidRPr="003114FA">
              <w:rPr>
                <w:rFonts w:cstheme="minorHAnsi"/>
                <w:b/>
                <w:bCs/>
              </w:rPr>
              <w:t>Resident Satisfaction</w:t>
            </w:r>
            <w:r w:rsidRPr="003114FA">
              <w:rPr>
                <w:rFonts w:cstheme="minorHAnsi"/>
              </w:rPr>
              <w:t xml:space="preserve">: High resident satisfaction and good feedback on support provided. </w:t>
            </w:r>
          </w:p>
          <w:p w14:paraId="5476BA30" w14:textId="77777777" w:rsidR="00B8054C" w:rsidRDefault="00B8054C" w:rsidP="001C61FA">
            <w:pPr>
              <w:pStyle w:val="NoSpacing"/>
              <w:numPr>
                <w:ilvl w:val="0"/>
                <w:numId w:val="5"/>
              </w:numPr>
              <w:rPr>
                <w:rFonts w:cstheme="minorHAnsi"/>
              </w:rPr>
            </w:pPr>
            <w:r w:rsidRPr="003114FA">
              <w:rPr>
                <w:rFonts w:cstheme="minorHAnsi"/>
                <w:b/>
                <w:bCs/>
              </w:rPr>
              <w:t>Effective Resolutions:</w:t>
            </w:r>
            <w:r w:rsidRPr="003114FA">
              <w:rPr>
                <w:rFonts w:cstheme="minorHAnsi"/>
              </w:rPr>
              <w:t xml:space="preserve"> Effective solutions provided for issues raised.</w:t>
            </w:r>
          </w:p>
          <w:p w14:paraId="2CC093C1" w14:textId="77777777" w:rsidR="003114FA" w:rsidRDefault="003114FA" w:rsidP="00FC2D88">
            <w:pPr>
              <w:pStyle w:val="NoSpacing"/>
              <w:rPr>
                <w:rFonts w:cstheme="minorHAnsi"/>
                <w:b/>
                <w:bCs/>
              </w:rPr>
            </w:pPr>
          </w:p>
          <w:p w14:paraId="0C294066" w14:textId="4F76CE25" w:rsidR="00FC2D88" w:rsidRPr="00FC2D88" w:rsidRDefault="00FC2D88" w:rsidP="00FC2D8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These success metrics will be monitored daily, with quality assessments </w:t>
            </w:r>
            <w:r w:rsidR="008067C7">
              <w:rPr>
                <w:rFonts w:cstheme="minorHAnsi"/>
              </w:rPr>
              <w:t>completed monthly.</w:t>
            </w:r>
          </w:p>
          <w:p w14:paraId="59C571B2" w14:textId="77777777" w:rsidR="00B8054C" w:rsidRPr="003114FA" w:rsidRDefault="00B8054C" w:rsidP="00C46F55">
            <w:pPr>
              <w:rPr>
                <w:rFonts w:cstheme="minorHAnsi"/>
                <w:color w:val="1B2125" w:themeColor="text1" w:themeShade="80"/>
              </w:rPr>
            </w:pPr>
          </w:p>
          <w:p w14:paraId="1EE88A6B" w14:textId="68B3B03D" w:rsidR="00C46F55" w:rsidRPr="003114FA" w:rsidRDefault="00C46F55" w:rsidP="00C46F55">
            <w:pPr>
              <w:rPr>
                <w:rFonts w:cstheme="minorHAnsi"/>
                <w:color w:val="1B2125" w:themeColor="text1" w:themeShade="80"/>
              </w:rPr>
            </w:pPr>
          </w:p>
        </w:tc>
      </w:tr>
      <w:tr w:rsidR="00EA45C6" w:rsidRPr="003114FA" w14:paraId="52FA2D88" w14:textId="77777777" w:rsidTr="00EA45C6">
        <w:trPr>
          <w:trHeight w:val="1538"/>
        </w:trPr>
        <w:tc>
          <w:tcPr>
            <w:tcW w:w="10217" w:type="dxa"/>
            <w:shd w:val="clear" w:color="auto" w:fill="FFFFFF"/>
          </w:tcPr>
          <w:p w14:paraId="60C15A5B" w14:textId="77777777" w:rsidR="00C82654" w:rsidRPr="003114FA" w:rsidRDefault="00C82654" w:rsidP="003D376D">
            <w:pPr>
              <w:rPr>
                <w:rFonts w:cstheme="minorHAnsi"/>
                <w:b/>
                <w:bCs/>
                <w:color w:val="1B2125" w:themeColor="text1" w:themeShade="80"/>
                <w:sz w:val="32"/>
                <w:szCs w:val="32"/>
              </w:rPr>
            </w:pPr>
            <w:r w:rsidRPr="003114FA">
              <w:rPr>
                <w:rFonts w:cstheme="minorHAnsi"/>
                <w:b/>
                <w:bCs/>
                <w:color w:val="1B2125" w:themeColor="text1" w:themeShade="80"/>
                <w:sz w:val="32"/>
                <w:szCs w:val="32"/>
              </w:rPr>
              <w:t>About you:</w:t>
            </w:r>
          </w:p>
          <w:p w14:paraId="44B0A317" w14:textId="77777777" w:rsidR="00C82654" w:rsidRPr="003114FA" w:rsidRDefault="00C82654" w:rsidP="003D376D">
            <w:pPr>
              <w:rPr>
                <w:rFonts w:cstheme="minorHAnsi"/>
                <w:color w:val="1B2125" w:themeColor="text1" w:themeShade="80"/>
              </w:rPr>
            </w:pPr>
          </w:p>
          <w:p w14:paraId="442F9C98" w14:textId="77777777" w:rsidR="00C82654" w:rsidRPr="003114FA" w:rsidRDefault="00C82654" w:rsidP="003D376D">
            <w:pPr>
              <w:rPr>
                <w:rFonts w:cstheme="minorHAnsi"/>
                <w:b/>
                <w:bCs/>
                <w:color w:val="1B2125" w:themeColor="text1" w:themeShade="80"/>
              </w:rPr>
            </w:pPr>
            <w:r w:rsidRPr="003114FA">
              <w:rPr>
                <w:rFonts w:cstheme="minorHAnsi"/>
                <w:b/>
                <w:bCs/>
                <w:color w:val="1B2125" w:themeColor="text1" w:themeShade="80"/>
              </w:rPr>
              <w:t>You will be:</w:t>
            </w:r>
          </w:p>
          <w:p w14:paraId="5FD3AC63" w14:textId="53368E31" w:rsidR="001273EF" w:rsidRPr="003114FA" w:rsidRDefault="0080109C" w:rsidP="001C61FA">
            <w:pPr>
              <w:pStyle w:val="NoSpacing"/>
              <w:numPr>
                <w:ilvl w:val="0"/>
                <w:numId w:val="6"/>
              </w:numPr>
              <w:rPr>
                <w:rFonts w:cstheme="minorHAnsi"/>
              </w:rPr>
            </w:pPr>
            <w:r w:rsidRPr="003114FA">
              <w:rPr>
                <w:rFonts w:cstheme="minorHAnsi"/>
              </w:rPr>
              <w:t>Resident</w:t>
            </w:r>
            <w:r w:rsidR="001273EF" w:rsidRPr="003114FA">
              <w:rPr>
                <w:rFonts w:cstheme="minorHAnsi"/>
              </w:rPr>
              <w:t>-focused</w:t>
            </w:r>
            <w:r w:rsidR="003114FA" w:rsidRPr="003114FA">
              <w:rPr>
                <w:rFonts w:cstheme="minorHAnsi"/>
              </w:rPr>
              <w:t>, p</w:t>
            </w:r>
            <w:r w:rsidR="001273EF" w:rsidRPr="003114FA">
              <w:rPr>
                <w:rFonts w:cstheme="minorHAnsi"/>
              </w:rPr>
              <w:t>assionate about delivering excellent resident service and improving the resident experience.</w:t>
            </w:r>
          </w:p>
          <w:p w14:paraId="56894474" w14:textId="77777777" w:rsidR="001273EF" w:rsidRPr="003114FA" w:rsidRDefault="001273EF" w:rsidP="001C61FA">
            <w:pPr>
              <w:pStyle w:val="NoSpacing"/>
              <w:numPr>
                <w:ilvl w:val="0"/>
                <w:numId w:val="6"/>
              </w:numPr>
              <w:rPr>
                <w:rFonts w:cstheme="minorHAnsi"/>
              </w:rPr>
            </w:pPr>
            <w:r w:rsidRPr="003114FA">
              <w:rPr>
                <w:rFonts w:cstheme="minorHAnsi"/>
              </w:rPr>
              <w:t>Adaptable and flexible, able to operate in a dynamic environment with competing priorities.</w:t>
            </w:r>
          </w:p>
          <w:p w14:paraId="6B1404F5" w14:textId="77777777" w:rsidR="001273EF" w:rsidRPr="003114FA" w:rsidRDefault="001273EF" w:rsidP="001C61FA">
            <w:pPr>
              <w:pStyle w:val="NoSpacing"/>
              <w:numPr>
                <w:ilvl w:val="0"/>
                <w:numId w:val="6"/>
              </w:numPr>
              <w:rPr>
                <w:rFonts w:cstheme="minorHAnsi"/>
              </w:rPr>
            </w:pPr>
            <w:r w:rsidRPr="003114FA">
              <w:rPr>
                <w:rFonts w:cstheme="minorHAnsi"/>
              </w:rPr>
              <w:t>Resilient and composed, particularly when managing escalated or complex resident issues.</w:t>
            </w:r>
          </w:p>
          <w:p w14:paraId="2559D9A7" w14:textId="0404F462" w:rsidR="00662FD9" w:rsidRPr="003114FA" w:rsidRDefault="00FD3975" w:rsidP="001C61FA">
            <w:pPr>
              <w:pStyle w:val="NoSpacing"/>
              <w:numPr>
                <w:ilvl w:val="0"/>
                <w:numId w:val="6"/>
              </w:numPr>
              <w:rPr>
                <w:rFonts w:cstheme="minorHAnsi"/>
              </w:rPr>
            </w:pPr>
            <w:r w:rsidRPr="003114FA">
              <w:rPr>
                <w:rFonts w:cstheme="minorHAnsi"/>
              </w:rPr>
              <w:t>IT Proficient, able to</w:t>
            </w:r>
            <w:r w:rsidR="008F3CA7" w:rsidRPr="003114FA">
              <w:rPr>
                <w:rFonts w:cstheme="minorHAnsi"/>
              </w:rPr>
              <w:t xml:space="preserve"> use IT systems to record and access information efficiently.</w:t>
            </w:r>
          </w:p>
          <w:p w14:paraId="0FB65296" w14:textId="586E551A" w:rsidR="00107820" w:rsidRPr="003114FA" w:rsidRDefault="002D6BF4" w:rsidP="001C61FA">
            <w:pPr>
              <w:pStyle w:val="NoSpacing"/>
              <w:numPr>
                <w:ilvl w:val="0"/>
                <w:numId w:val="6"/>
              </w:numPr>
              <w:rPr>
                <w:rFonts w:cstheme="minorHAnsi"/>
              </w:rPr>
            </w:pPr>
            <w:r w:rsidRPr="003114FA">
              <w:rPr>
                <w:rFonts w:cstheme="minorHAnsi"/>
              </w:rPr>
              <w:t>Able</w:t>
            </w:r>
            <w:r w:rsidR="0049756F" w:rsidRPr="003114FA">
              <w:rPr>
                <w:rFonts w:cstheme="minorHAnsi"/>
              </w:rPr>
              <w:t xml:space="preserve"> to remain calm and effective when dealing with distressed or aggr</w:t>
            </w:r>
            <w:r w:rsidR="007B58FE" w:rsidRPr="003114FA">
              <w:rPr>
                <w:rFonts w:cstheme="minorHAnsi"/>
              </w:rPr>
              <w:t xml:space="preserve">ieved callers, striving to do the right thing. </w:t>
            </w:r>
          </w:p>
          <w:p w14:paraId="595E5BCD" w14:textId="2B3DA715" w:rsidR="007B58FE" w:rsidRPr="003114FA" w:rsidRDefault="007B58FE" w:rsidP="001C61FA">
            <w:pPr>
              <w:pStyle w:val="NoSpacing"/>
              <w:numPr>
                <w:ilvl w:val="0"/>
                <w:numId w:val="6"/>
              </w:numPr>
              <w:rPr>
                <w:rFonts w:cstheme="minorHAnsi"/>
              </w:rPr>
            </w:pPr>
            <w:r w:rsidRPr="003114FA">
              <w:rPr>
                <w:rFonts w:cstheme="minorHAnsi"/>
              </w:rPr>
              <w:t>Team pl</w:t>
            </w:r>
            <w:r w:rsidR="00880590" w:rsidRPr="003114FA">
              <w:rPr>
                <w:rFonts w:cstheme="minorHAnsi"/>
              </w:rPr>
              <w:t xml:space="preserve">ayer, with a strong sense of responsibility for individual actions, celebrating diversity and collaboration. </w:t>
            </w:r>
          </w:p>
          <w:p w14:paraId="1A591E1D" w14:textId="4AEEAE5D" w:rsidR="00BD7EF7" w:rsidRPr="003114FA" w:rsidRDefault="00BD7EF7" w:rsidP="001C61FA">
            <w:pPr>
              <w:pStyle w:val="NoSpacing"/>
              <w:numPr>
                <w:ilvl w:val="0"/>
                <w:numId w:val="6"/>
              </w:numPr>
              <w:rPr>
                <w:rFonts w:cstheme="minorHAnsi"/>
              </w:rPr>
            </w:pPr>
            <w:r w:rsidRPr="003114FA">
              <w:rPr>
                <w:rFonts w:cstheme="minorHAnsi"/>
              </w:rPr>
              <w:t>Proactive</w:t>
            </w:r>
            <w:r w:rsidR="00714C50" w:rsidRPr="003114FA">
              <w:rPr>
                <w:rFonts w:cstheme="minorHAnsi"/>
              </w:rPr>
              <w:t xml:space="preserve"> in addressing potential </w:t>
            </w:r>
            <w:r w:rsidR="000E1D77" w:rsidRPr="003114FA">
              <w:rPr>
                <w:rFonts w:cstheme="minorHAnsi"/>
              </w:rPr>
              <w:t>complaints</w:t>
            </w:r>
            <w:r w:rsidR="00714C50" w:rsidRPr="003114FA">
              <w:rPr>
                <w:rFonts w:cstheme="minorHAnsi"/>
              </w:rPr>
              <w:t xml:space="preserve"> to prevent escalation, keeping our promises to residents. </w:t>
            </w:r>
          </w:p>
          <w:p w14:paraId="60B6F813" w14:textId="53B594C2" w:rsidR="005345AE" w:rsidRPr="003114FA" w:rsidRDefault="005345AE" w:rsidP="001C61FA">
            <w:pPr>
              <w:pStyle w:val="NoSpacing"/>
              <w:numPr>
                <w:ilvl w:val="0"/>
                <w:numId w:val="6"/>
              </w:numPr>
              <w:rPr>
                <w:rFonts w:cstheme="minorHAnsi"/>
              </w:rPr>
            </w:pPr>
            <w:r w:rsidRPr="003114FA">
              <w:rPr>
                <w:rFonts w:cstheme="minorHAnsi"/>
              </w:rPr>
              <w:t>Professional, when hand</w:t>
            </w:r>
            <w:r w:rsidR="002D6BF4" w:rsidRPr="003114FA">
              <w:rPr>
                <w:rFonts w:cstheme="minorHAnsi"/>
              </w:rPr>
              <w:t>l</w:t>
            </w:r>
            <w:r w:rsidRPr="003114FA">
              <w:rPr>
                <w:rFonts w:cstheme="minorHAnsi"/>
              </w:rPr>
              <w:t>ing and refusing requests whilst maintain</w:t>
            </w:r>
            <w:r w:rsidR="002D6BF4" w:rsidRPr="003114FA">
              <w:rPr>
                <w:rFonts w:cstheme="minorHAnsi"/>
              </w:rPr>
              <w:t>ing</w:t>
            </w:r>
            <w:r w:rsidRPr="003114FA">
              <w:rPr>
                <w:rFonts w:cstheme="minorHAnsi"/>
              </w:rPr>
              <w:t xml:space="preserve"> high</w:t>
            </w:r>
            <w:r w:rsidR="00FD11C0" w:rsidRPr="003114FA">
              <w:rPr>
                <w:rFonts w:cstheme="minorHAnsi"/>
              </w:rPr>
              <w:t xml:space="preserve"> standards of resident care. </w:t>
            </w:r>
          </w:p>
          <w:p w14:paraId="2A982F73" w14:textId="77777777" w:rsidR="00C82654" w:rsidRPr="003114FA" w:rsidRDefault="00C82654" w:rsidP="003D376D">
            <w:pPr>
              <w:rPr>
                <w:rFonts w:cstheme="minorHAnsi"/>
                <w:color w:val="1B2125" w:themeColor="text1" w:themeShade="80"/>
              </w:rPr>
            </w:pPr>
          </w:p>
          <w:p w14:paraId="128E1097" w14:textId="77777777" w:rsidR="00C82654" w:rsidRPr="003114FA" w:rsidRDefault="00103823" w:rsidP="003D376D">
            <w:pPr>
              <w:rPr>
                <w:rFonts w:cstheme="minorHAnsi"/>
                <w:b/>
                <w:bCs/>
                <w:color w:val="1B2125" w:themeColor="text1" w:themeShade="80"/>
              </w:rPr>
            </w:pPr>
            <w:r w:rsidRPr="003114FA">
              <w:rPr>
                <w:rFonts w:cstheme="minorHAnsi"/>
                <w:b/>
                <w:bCs/>
                <w:color w:val="1B2125" w:themeColor="text1" w:themeShade="80"/>
              </w:rPr>
              <w:t>You will have:</w:t>
            </w:r>
          </w:p>
          <w:p w14:paraId="7F25E85A" w14:textId="1BC3B99D" w:rsidR="00EC26C8" w:rsidRPr="003114FA" w:rsidRDefault="007E1143" w:rsidP="001C61FA">
            <w:pPr>
              <w:pStyle w:val="NoSpacing"/>
              <w:numPr>
                <w:ilvl w:val="0"/>
                <w:numId w:val="6"/>
              </w:numPr>
              <w:rPr>
                <w:rFonts w:cstheme="minorHAnsi"/>
              </w:rPr>
            </w:pPr>
            <w:r w:rsidRPr="003114FA">
              <w:rPr>
                <w:rFonts w:cstheme="minorHAnsi"/>
              </w:rPr>
              <w:t xml:space="preserve">Some experience of working in an </w:t>
            </w:r>
            <w:r w:rsidR="0024712C" w:rsidRPr="003114FA">
              <w:rPr>
                <w:rFonts w:cstheme="minorHAnsi"/>
              </w:rPr>
              <w:t>environment that involves diverse communication methods and a high standard of performance.</w:t>
            </w:r>
          </w:p>
          <w:p w14:paraId="6C4FCBDD" w14:textId="3EB4767B" w:rsidR="00EC26C8" w:rsidRPr="003114FA" w:rsidRDefault="00013CD7" w:rsidP="001C61FA">
            <w:pPr>
              <w:pStyle w:val="NoSpacing"/>
              <w:numPr>
                <w:ilvl w:val="0"/>
                <w:numId w:val="6"/>
              </w:numPr>
              <w:rPr>
                <w:rFonts w:cstheme="minorHAnsi"/>
              </w:rPr>
            </w:pPr>
            <w:r w:rsidRPr="003114FA">
              <w:rPr>
                <w:rFonts w:cstheme="minorHAnsi"/>
              </w:rPr>
              <w:t xml:space="preserve">Commitment to delivering excellent resident care, even in challenging times. </w:t>
            </w:r>
          </w:p>
          <w:p w14:paraId="64C566B4" w14:textId="127E6856" w:rsidR="00AD6FB9" w:rsidRPr="003114FA" w:rsidRDefault="00D66316" w:rsidP="001C61FA">
            <w:pPr>
              <w:pStyle w:val="NoSpacing"/>
              <w:numPr>
                <w:ilvl w:val="0"/>
                <w:numId w:val="6"/>
              </w:numPr>
              <w:rPr>
                <w:rFonts w:cstheme="minorHAnsi"/>
              </w:rPr>
            </w:pPr>
            <w:r w:rsidRPr="003114FA">
              <w:rPr>
                <w:rFonts w:cstheme="minorHAnsi"/>
              </w:rPr>
              <w:t xml:space="preserve">A positive, friendly approach to resident </w:t>
            </w:r>
            <w:r w:rsidR="00B33850" w:rsidRPr="003114FA">
              <w:rPr>
                <w:rFonts w:cstheme="minorHAnsi"/>
              </w:rPr>
              <w:t>in</w:t>
            </w:r>
            <w:r w:rsidR="00AD6FB9" w:rsidRPr="003114FA">
              <w:rPr>
                <w:rFonts w:cstheme="minorHAnsi"/>
              </w:rPr>
              <w:t>teractions, embodying our values of kindness.</w:t>
            </w:r>
          </w:p>
          <w:p w14:paraId="514E14D1" w14:textId="000A6F30" w:rsidR="000345AA" w:rsidRPr="003114FA" w:rsidRDefault="000345AA" w:rsidP="001C61FA">
            <w:pPr>
              <w:pStyle w:val="NoSpacing"/>
              <w:numPr>
                <w:ilvl w:val="0"/>
                <w:numId w:val="6"/>
              </w:numPr>
              <w:rPr>
                <w:rFonts w:cstheme="minorHAnsi"/>
              </w:rPr>
            </w:pPr>
            <w:r w:rsidRPr="003114FA">
              <w:rPr>
                <w:rFonts w:cstheme="minorHAnsi"/>
              </w:rPr>
              <w:t>Excellent communication skills, both verbal and written, across telephone and digital platforms.</w:t>
            </w:r>
          </w:p>
          <w:p w14:paraId="3B8183C5" w14:textId="77777777" w:rsidR="000345AA" w:rsidRPr="003114FA" w:rsidRDefault="000345AA" w:rsidP="001C61FA">
            <w:pPr>
              <w:pStyle w:val="NoSpacing"/>
              <w:numPr>
                <w:ilvl w:val="0"/>
                <w:numId w:val="6"/>
              </w:numPr>
              <w:rPr>
                <w:rFonts w:cstheme="minorHAnsi"/>
              </w:rPr>
            </w:pPr>
            <w:r w:rsidRPr="003114FA">
              <w:rPr>
                <w:rFonts w:cstheme="minorHAnsi"/>
              </w:rPr>
              <w:t>Organisational and time management skills, with the ability to deliver against SLAs.</w:t>
            </w:r>
          </w:p>
          <w:p w14:paraId="58CD82D1" w14:textId="2AF63141" w:rsidR="002D6BF4" w:rsidRPr="003114FA" w:rsidRDefault="002D6BF4" w:rsidP="001C61FA">
            <w:pPr>
              <w:pStyle w:val="NoSpacing"/>
              <w:numPr>
                <w:ilvl w:val="0"/>
                <w:numId w:val="6"/>
              </w:numPr>
              <w:rPr>
                <w:rFonts w:cstheme="minorHAnsi"/>
              </w:rPr>
            </w:pPr>
            <w:r w:rsidRPr="003114FA">
              <w:rPr>
                <w:rFonts w:cstheme="minorHAnsi"/>
              </w:rPr>
              <w:t>Excellent problem-solving skills</w:t>
            </w:r>
          </w:p>
          <w:p w14:paraId="3A9EF4E6" w14:textId="77777777" w:rsidR="00EC26C8" w:rsidRPr="003114FA" w:rsidRDefault="00EC26C8" w:rsidP="003D376D">
            <w:pPr>
              <w:rPr>
                <w:rFonts w:cstheme="minorHAnsi"/>
                <w:b/>
                <w:bCs/>
                <w:color w:val="1B2125" w:themeColor="text1" w:themeShade="80"/>
              </w:rPr>
            </w:pPr>
          </w:p>
          <w:p w14:paraId="1B37263B" w14:textId="77777777" w:rsidR="00103823" w:rsidRPr="003114FA" w:rsidRDefault="00103823" w:rsidP="003D376D">
            <w:pPr>
              <w:rPr>
                <w:rFonts w:cstheme="minorHAnsi"/>
                <w:color w:val="1B2125" w:themeColor="text1" w:themeShade="80"/>
              </w:rPr>
            </w:pPr>
          </w:p>
          <w:p w14:paraId="1685D58A" w14:textId="77777777" w:rsidR="00103823" w:rsidRPr="003114FA" w:rsidRDefault="00103823" w:rsidP="003D376D">
            <w:pPr>
              <w:rPr>
                <w:rFonts w:cstheme="minorHAnsi"/>
                <w:color w:val="1B2125" w:themeColor="text1" w:themeShade="80"/>
              </w:rPr>
            </w:pPr>
          </w:p>
          <w:p w14:paraId="556C9069" w14:textId="77777777" w:rsidR="00103823" w:rsidRPr="003114FA" w:rsidRDefault="00103823" w:rsidP="003D376D">
            <w:pPr>
              <w:rPr>
                <w:rFonts w:cstheme="minorHAnsi"/>
                <w:color w:val="1B2125" w:themeColor="text1" w:themeShade="80"/>
              </w:rPr>
            </w:pPr>
          </w:p>
          <w:p w14:paraId="5A039471" w14:textId="77777777" w:rsidR="00103823" w:rsidRPr="003114FA" w:rsidRDefault="00103823" w:rsidP="003D376D">
            <w:pPr>
              <w:rPr>
                <w:rFonts w:cstheme="minorHAnsi"/>
                <w:color w:val="1B2125" w:themeColor="text1" w:themeShade="80"/>
              </w:rPr>
            </w:pPr>
          </w:p>
          <w:p w14:paraId="22642338" w14:textId="77777777" w:rsidR="00103823" w:rsidRPr="003114FA" w:rsidRDefault="00103823" w:rsidP="003D376D">
            <w:pPr>
              <w:rPr>
                <w:rFonts w:cstheme="minorHAnsi"/>
                <w:color w:val="1B2125" w:themeColor="text1" w:themeShade="80"/>
              </w:rPr>
            </w:pPr>
          </w:p>
          <w:p w14:paraId="22E92F98" w14:textId="77777777" w:rsidR="00103823" w:rsidRPr="003114FA" w:rsidRDefault="00103823" w:rsidP="003D376D">
            <w:pPr>
              <w:rPr>
                <w:rFonts w:cstheme="minorHAnsi"/>
                <w:color w:val="1B2125" w:themeColor="text1" w:themeShade="80"/>
              </w:rPr>
            </w:pPr>
          </w:p>
          <w:p w14:paraId="619B8189" w14:textId="77777777" w:rsidR="00103823" w:rsidRPr="003114FA" w:rsidRDefault="00103823" w:rsidP="003D376D">
            <w:pPr>
              <w:rPr>
                <w:rFonts w:cstheme="minorHAnsi"/>
                <w:color w:val="1B2125" w:themeColor="text1" w:themeShade="80"/>
              </w:rPr>
            </w:pPr>
          </w:p>
          <w:p w14:paraId="2FFE89D3" w14:textId="66D3ACDD" w:rsidR="00103823" w:rsidRPr="003114FA" w:rsidRDefault="00103823" w:rsidP="003D376D">
            <w:pPr>
              <w:rPr>
                <w:rFonts w:cstheme="minorHAnsi"/>
                <w:color w:val="1B2125" w:themeColor="text1" w:themeShade="80"/>
              </w:rPr>
            </w:pPr>
          </w:p>
        </w:tc>
      </w:tr>
    </w:tbl>
    <w:p w14:paraId="1DD0B1FB" w14:textId="77777777" w:rsidR="004152E3" w:rsidRPr="003114FA" w:rsidRDefault="004152E3" w:rsidP="001B5003">
      <w:pPr>
        <w:tabs>
          <w:tab w:val="left" w:pos="1848"/>
          <w:tab w:val="left" w:pos="8205"/>
        </w:tabs>
        <w:rPr>
          <w:rFonts w:cstheme="minorHAnsi"/>
          <w:color w:val="9DE1CE" w:themeColor="background1"/>
        </w:rPr>
      </w:pPr>
    </w:p>
    <w:sectPr w:rsidR="004152E3" w:rsidRPr="003114FA" w:rsidSect="002E32AE">
      <w:footerReference w:type="even" r:id="rId13"/>
      <w:footerReference w:type="default" r:id="rId14"/>
      <w:footerReference w:type="first" r:id="rId15"/>
      <w:pgSz w:w="11906" w:h="16838"/>
      <w:pgMar w:top="993" w:right="849" w:bottom="567" w:left="851" w:header="708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3CC82" w14:textId="77777777" w:rsidR="008E1CEA" w:rsidRDefault="008E1CEA" w:rsidP="007961D6">
      <w:pPr>
        <w:spacing w:after="0" w:line="240" w:lineRule="auto"/>
      </w:pPr>
      <w:r>
        <w:separator/>
      </w:r>
    </w:p>
  </w:endnote>
  <w:endnote w:type="continuationSeparator" w:id="0">
    <w:p w14:paraId="52FDF192" w14:textId="77777777" w:rsidR="008E1CEA" w:rsidRDefault="008E1CEA" w:rsidP="00796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ntax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5FAE" w14:textId="77777777" w:rsidR="007961D6" w:rsidRPr="003356B7" w:rsidRDefault="001503BF" w:rsidP="003356B7">
    <w:pPr>
      <w:pStyle w:val="Footer"/>
      <w:jc w:val="center"/>
    </w:pPr>
    <w:r>
      <w:rPr>
        <w:rFonts w:ascii="Arial" w:hAnsi="Arial" w:cs="Arial"/>
        <w:color w:val="000000"/>
      </w:rPr>
      <w:fldChar w:fldCharType="begin"/>
    </w:r>
    <w:r>
      <w:rPr>
        <w:rFonts w:ascii="Arial" w:hAnsi="Arial" w:cs="Arial"/>
        <w:color w:val="000000"/>
      </w:rPr>
      <w:instrText xml:space="preserve"> DOCPROPERTY bjFooterEvenPageDocProperty \* MERGEFORMAT </w:instrText>
    </w:r>
    <w:r>
      <w:rPr>
        <w:rFonts w:ascii="Arial" w:hAnsi="Arial" w:cs="Arial"/>
        <w:color w:val="000000"/>
      </w:rPr>
      <w:fldChar w:fldCharType="separate"/>
    </w:r>
    <w:r w:rsidR="003356B7" w:rsidRPr="003356B7">
      <w:rPr>
        <w:rFonts w:ascii="Arial" w:hAnsi="Arial" w:cs="Arial"/>
        <w:color w:val="000000"/>
      </w:rPr>
      <w:t xml:space="preserve">Classification: </w:t>
    </w:r>
    <w:r w:rsidR="003356B7" w:rsidRPr="003356B7">
      <w:rPr>
        <w:rFonts w:ascii="Arial" w:hAnsi="Arial" w:cs="Arial"/>
        <w:color w:val="0000FF"/>
      </w:rPr>
      <w:t xml:space="preserve"> </w:t>
    </w:r>
    <w:r w:rsidR="003356B7" w:rsidRPr="003356B7">
      <w:rPr>
        <w:rFonts w:ascii="Arial" w:hAnsi="Arial" w:cs="Arial"/>
        <w:color w:val="C00000"/>
      </w:rPr>
      <w:t>Confidential</w:t>
    </w:r>
    <w:r>
      <w:rPr>
        <w:rFonts w:ascii="Arial" w:hAnsi="Arial" w:cs="Arial"/>
        <w:color w:val="C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page" w:horzAnchor="margin" w:tblpY="16111"/>
      <w:tblW w:w="10196" w:type="dxa"/>
      <w:tblBorders>
        <w:top w:val="single" w:sz="4" w:space="0" w:color="EBF9F5" w:themeColor="background1" w:themeTint="33"/>
        <w:left w:val="single" w:sz="4" w:space="0" w:color="EBF9F5" w:themeColor="background1" w:themeTint="33"/>
        <w:bottom w:val="single" w:sz="4" w:space="0" w:color="EBF9F5" w:themeColor="background1" w:themeTint="33"/>
        <w:right w:val="single" w:sz="4" w:space="0" w:color="EBF9F5" w:themeColor="background1" w:themeTint="33"/>
        <w:insideH w:val="single" w:sz="4" w:space="0" w:color="EBF9F5" w:themeColor="background1" w:themeTint="33"/>
        <w:insideV w:val="single" w:sz="4" w:space="0" w:color="EBF9F5" w:themeColor="background1" w:themeTint="33"/>
      </w:tblBorders>
      <w:tblLook w:val="04A0" w:firstRow="1" w:lastRow="0" w:firstColumn="1" w:lastColumn="0" w:noHBand="0" w:noVBand="1"/>
    </w:tblPr>
    <w:tblGrid>
      <w:gridCol w:w="1696"/>
      <w:gridCol w:w="4111"/>
      <w:gridCol w:w="1840"/>
      <w:gridCol w:w="2549"/>
    </w:tblGrid>
    <w:tr w:rsidR="001B5003" w14:paraId="0F56F668" w14:textId="77777777" w:rsidTr="00EA45C6">
      <w:trPr>
        <w:trHeight w:val="477"/>
      </w:trPr>
      <w:tc>
        <w:tcPr>
          <w:tcW w:w="1696" w:type="dxa"/>
          <w:shd w:val="clear" w:color="auto" w:fill="FFFFFF"/>
          <w:vAlign w:val="center"/>
        </w:tcPr>
        <w:p w14:paraId="380F0DC0" w14:textId="77777777" w:rsidR="001B5003" w:rsidRPr="00F27750" w:rsidRDefault="001B5003" w:rsidP="001B5003">
          <w:pPr>
            <w:rPr>
              <w:rFonts w:ascii="Arial" w:hAnsi="Arial" w:cs="Arial"/>
              <w:b/>
              <w:bCs/>
              <w:color w:val="37424A" w:themeColor="text1"/>
            </w:rPr>
          </w:pPr>
          <w:r w:rsidRPr="00F27750">
            <w:rPr>
              <w:rFonts w:ascii="Arial" w:hAnsi="Arial" w:cs="Arial"/>
              <w:b/>
              <w:bCs/>
              <w:color w:val="37424A" w:themeColor="text1"/>
            </w:rPr>
            <w:t>Version Date:</w:t>
          </w:r>
        </w:p>
      </w:tc>
      <w:tc>
        <w:tcPr>
          <w:tcW w:w="4111" w:type="dxa"/>
          <w:shd w:val="clear" w:color="auto" w:fill="FFFFFF"/>
          <w:vAlign w:val="center"/>
        </w:tcPr>
        <w:p w14:paraId="348F562F" w14:textId="77777777" w:rsidR="001B5003" w:rsidRPr="00C2337A" w:rsidRDefault="001B5003" w:rsidP="001B5003">
          <w:pPr>
            <w:rPr>
              <w:rFonts w:ascii="Arial" w:hAnsi="Arial" w:cs="Arial"/>
              <w:color w:val="37424A" w:themeColor="text1"/>
            </w:rPr>
          </w:pPr>
        </w:p>
      </w:tc>
      <w:tc>
        <w:tcPr>
          <w:tcW w:w="1840" w:type="dxa"/>
          <w:shd w:val="clear" w:color="auto" w:fill="FFFFFF"/>
          <w:vAlign w:val="center"/>
        </w:tcPr>
        <w:p w14:paraId="79EA12A7" w14:textId="77777777" w:rsidR="001B5003" w:rsidRPr="00F27750" w:rsidRDefault="001B5003" w:rsidP="001B5003">
          <w:pPr>
            <w:rPr>
              <w:rFonts w:ascii="Arial" w:hAnsi="Arial" w:cs="Arial"/>
              <w:b/>
              <w:bCs/>
              <w:color w:val="37424A" w:themeColor="text1"/>
            </w:rPr>
          </w:pPr>
          <w:r w:rsidRPr="00F27750">
            <w:rPr>
              <w:rFonts w:ascii="Arial" w:hAnsi="Arial" w:cs="Arial"/>
              <w:b/>
              <w:bCs/>
              <w:color w:val="37424A" w:themeColor="text1"/>
            </w:rPr>
            <w:t>Signed off by:</w:t>
          </w:r>
        </w:p>
      </w:tc>
      <w:tc>
        <w:tcPr>
          <w:tcW w:w="2549" w:type="dxa"/>
          <w:shd w:val="clear" w:color="auto" w:fill="FFFFFF"/>
          <w:vAlign w:val="center"/>
        </w:tcPr>
        <w:p w14:paraId="23DA78BF" w14:textId="77777777" w:rsidR="001B5003" w:rsidRPr="00C2337A" w:rsidRDefault="001B5003" w:rsidP="001B5003">
          <w:pPr>
            <w:rPr>
              <w:rFonts w:ascii="Arial" w:hAnsi="Arial" w:cs="Arial"/>
              <w:color w:val="37424A" w:themeColor="text1"/>
            </w:rPr>
          </w:pPr>
        </w:p>
      </w:tc>
    </w:tr>
  </w:tbl>
  <w:p w14:paraId="71B9CFA8" w14:textId="77777777" w:rsidR="001B5003" w:rsidRDefault="001B5003" w:rsidP="001B50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5FB0" w14:textId="77777777" w:rsidR="007961D6" w:rsidRPr="003356B7" w:rsidRDefault="001503BF" w:rsidP="003356B7">
    <w:pPr>
      <w:pStyle w:val="Footer"/>
      <w:jc w:val="center"/>
    </w:pPr>
    <w:r>
      <w:rPr>
        <w:rFonts w:ascii="Arial" w:hAnsi="Arial" w:cs="Arial"/>
        <w:color w:val="000000"/>
      </w:rPr>
      <w:fldChar w:fldCharType="begin"/>
    </w:r>
    <w:r>
      <w:rPr>
        <w:rFonts w:ascii="Arial" w:hAnsi="Arial" w:cs="Arial"/>
        <w:color w:val="000000"/>
      </w:rPr>
      <w:instrText xml:space="preserve"> DOCPROPERTY bjFooterFirstPageDocProperty \* MERGEFORMAT </w:instrText>
    </w:r>
    <w:r>
      <w:rPr>
        <w:rFonts w:ascii="Arial" w:hAnsi="Arial" w:cs="Arial"/>
        <w:color w:val="000000"/>
      </w:rPr>
      <w:fldChar w:fldCharType="separate"/>
    </w:r>
    <w:r w:rsidR="003356B7" w:rsidRPr="003356B7">
      <w:rPr>
        <w:rFonts w:ascii="Arial" w:hAnsi="Arial" w:cs="Arial"/>
        <w:color w:val="000000"/>
      </w:rPr>
      <w:t xml:space="preserve">Classification: </w:t>
    </w:r>
    <w:r w:rsidR="003356B7" w:rsidRPr="003356B7">
      <w:rPr>
        <w:rFonts w:ascii="Arial" w:hAnsi="Arial" w:cs="Arial"/>
        <w:color w:val="0000FF"/>
      </w:rPr>
      <w:t xml:space="preserve"> </w:t>
    </w:r>
    <w:r w:rsidR="003356B7" w:rsidRPr="003356B7">
      <w:rPr>
        <w:rFonts w:ascii="Arial" w:hAnsi="Arial" w:cs="Arial"/>
        <w:color w:val="C00000"/>
      </w:rPr>
      <w:t>Confidential</w:t>
    </w:r>
    <w:r>
      <w:rPr>
        <w:rFonts w:ascii="Arial" w:hAnsi="Arial" w:cs="Arial"/>
        <w:color w:val="C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34B6D" w14:textId="77777777" w:rsidR="008E1CEA" w:rsidRDefault="008E1CEA" w:rsidP="007961D6">
      <w:pPr>
        <w:spacing w:after="0" w:line="240" w:lineRule="auto"/>
      </w:pPr>
      <w:r>
        <w:separator/>
      </w:r>
    </w:p>
  </w:footnote>
  <w:footnote w:type="continuationSeparator" w:id="0">
    <w:p w14:paraId="2B105625" w14:textId="77777777" w:rsidR="008E1CEA" w:rsidRDefault="008E1CEA" w:rsidP="00796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311D"/>
    <w:multiLevelType w:val="hybridMultilevel"/>
    <w:tmpl w:val="A4164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17898"/>
    <w:multiLevelType w:val="multilevel"/>
    <w:tmpl w:val="F2F4034A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0E1D30"/>
    <w:multiLevelType w:val="multilevel"/>
    <w:tmpl w:val="D574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8E7B1E"/>
    <w:multiLevelType w:val="multilevel"/>
    <w:tmpl w:val="E7D0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782F83"/>
    <w:multiLevelType w:val="multilevel"/>
    <w:tmpl w:val="DEAE3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8425EF"/>
    <w:multiLevelType w:val="multilevel"/>
    <w:tmpl w:val="F6129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5C6A7F"/>
    <w:multiLevelType w:val="multilevel"/>
    <w:tmpl w:val="F2F4034A"/>
    <w:styleLink w:val="Styl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F01BE0"/>
    <w:multiLevelType w:val="multilevel"/>
    <w:tmpl w:val="350C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C12CE0"/>
    <w:multiLevelType w:val="hybridMultilevel"/>
    <w:tmpl w:val="85322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42BFA"/>
    <w:multiLevelType w:val="multilevel"/>
    <w:tmpl w:val="8444A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3CF2941"/>
    <w:multiLevelType w:val="hybridMultilevel"/>
    <w:tmpl w:val="DEE22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A1A36"/>
    <w:multiLevelType w:val="multilevel"/>
    <w:tmpl w:val="983EF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E23286"/>
    <w:multiLevelType w:val="multilevel"/>
    <w:tmpl w:val="E4566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8BD61CE"/>
    <w:multiLevelType w:val="hybridMultilevel"/>
    <w:tmpl w:val="C302C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86668"/>
    <w:multiLevelType w:val="multilevel"/>
    <w:tmpl w:val="4ABA4DD2"/>
    <w:styleLink w:val="Style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431854861">
    <w:abstractNumId w:val="1"/>
  </w:num>
  <w:num w:numId="2" w16cid:durableId="1399325520">
    <w:abstractNumId w:val="6"/>
  </w:num>
  <w:num w:numId="3" w16cid:durableId="951400006">
    <w:abstractNumId w:val="14"/>
  </w:num>
  <w:num w:numId="4" w16cid:durableId="558713511">
    <w:abstractNumId w:val="11"/>
  </w:num>
  <w:num w:numId="5" w16cid:durableId="1259800716">
    <w:abstractNumId w:val="0"/>
  </w:num>
  <w:num w:numId="6" w16cid:durableId="1165515876">
    <w:abstractNumId w:val="8"/>
  </w:num>
  <w:num w:numId="7" w16cid:durableId="1991321162">
    <w:abstractNumId w:val="9"/>
  </w:num>
  <w:num w:numId="8" w16cid:durableId="1332370388">
    <w:abstractNumId w:val="5"/>
  </w:num>
  <w:num w:numId="9" w16cid:durableId="1565410232">
    <w:abstractNumId w:val="7"/>
  </w:num>
  <w:num w:numId="10" w16cid:durableId="976302176">
    <w:abstractNumId w:val="12"/>
  </w:num>
  <w:num w:numId="11" w16cid:durableId="182480281">
    <w:abstractNumId w:val="2"/>
  </w:num>
  <w:num w:numId="12" w16cid:durableId="1298876194">
    <w:abstractNumId w:val="4"/>
  </w:num>
  <w:num w:numId="13" w16cid:durableId="709376497">
    <w:abstractNumId w:val="3"/>
  </w:num>
  <w:num w:numId="14" w16cid:durableId="781342654">
    <w:abstractNumId w:val="13"/>
  </w:num>
  <w:num w:numId="15" w16cid:durableId="1148669695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958"/>
    <w:rsid w:val="00010CE4"/>
    <w:rsid w:val="00013CD7"/>
    <w:rsid w:val="0001433D"/>
    <w:rsid w:val="000345AA"/>
    <w:rsid w:val="00040491"/>
    <w:rsid w:val="000457FA"/>
    <w:rsid w:val="00050C1E"/>
    <w:rsid w:val="00050C51"/>
    <w:rsid w:val="00066ECA"/>
    <w:rsid w:val="000759CB"/>
    <w:rsid w:val="00077D1D"/>
    <w:rsid w:val="0009570B"/>
    <w:rsid w:val="000A7AA5"/>
    <w:rsid w:val="000A7D52"/>
    <w:rsid w:val="000B4771"/>
    <w:rsid w:val="000C7EF2"/>
    <w:rsid w:val="000E0505"/>
    <w:rsid w:val="000E1D77"/>
    <w:rsid w:val="000E2B26"/>
    <w:rsid w:val="000E62C7"/>
    <w:rsid w:val="000F1AD1"/>
    <w:rsid w:val="00103823"/>
    <w:rsid w:val="00107820"/>
    <w:rsid w:val="00110E16"/>
    <w:rsid w:val="00124C8D"/>
    <w:rsid w:val="001273EF"/>
    <w:rsid w:val="00131D24"/>
    <w:rsid w:val="00141562"/>
    <w:rsid w:val="001503BF"/>
    <w:rsid w:val="00170CD0"/>
    <w:rsid w:val="00176417"/>
    <w:rsid w:val="001838AA"/>
    <w:rsid w:val="00192454"/>
    <w:rsid w:val="001A1165"/>
    <w:rsid w:val="001A70AF"/>
    <w:rsid w:val="001B0B66"/>
    <w:rsid w:val="001B5003"/>
    <w:rsid w:val="001C61FA"/>
    <w:rsid w:val="001D01F4"/>
    <w:rsid w:val="001D09D7"/>
    <w:rsid w:val="001D16F3"/>
    <w:rsid w:val="001D6230"/>
    <w:rsid w:val="001E226E"/>
    <w:rsid w:val="001E39C8"/>
    <w:rsid w:val="001E7730"/>
    <w:rsid w:val="001F3FEC"/>
    <w:rsid w:val="002037BB"/>
    <w:rsid w:val="00214FAD"/>
    <w:rsid w:val="00216254"/>
    <w:rsid w:val="00216C3D"/>
    <w:rsid w:val="0022523C"/>
    <w:rsid w:val="00240CE5"/>
    <w:rsid w:val="0024712C"/>
    <w:rsid w:val="002550C9"/>
    <w:rsid w:val="00263678"/>
    <w:rsid w:val="002674A3"/>
    <w:rsid w:val="0026755F"/>
    <w:rsid w:val="002736A5"/>
    <w:rsid w:val="00274A5A"/>
    <w:rsid w:val="00290093"/>
    <w:rsid w:val="002A0EDC"/>
    <w:rsid w:val="002A19D5"/>
    <w:rsid w:val="002A2B48"/>
    <w:rsid w:val="002A6348"/>
    <w:rsid w:val="002B3FC1"/>
    <w:rsid w:val="002C402C"/>
    <w:rsid w:val="002D44DF"/>
    <w:rsid w:val="002D5958"/>
    <w:rsid w:val="002D6BF4"/>
    <w:rsid w:val="002D6FAD"/>
    <w:rsid w:val="002E32AE"/>
    <w:rsid w:val="002E3839"/>
    <w:rsid w:val="002E4B1E"/>
    <w:rsid w:val="003114FA"/>
    <w:rsid w:val="00315BB9"/>
    <w:rsid w:val="0032598F"/>
    <w:rsid w:val="003356B7"/>
    <w:rsid w:val="00343D93"/>
    <w:rsid w:val="00344A1E"/>
    <w:rsid w:val="00355923"/>
    <w:rsid w:val="00372249"/>
    <w:rsid w:val="0038569E"/>
    <w:rsid w:val="00391C6D"/>
    <w:rsid w:val="00393A39"/>
    <w:rsid w:val="003D2884"/>
    <w:rsid w:val="003D376D"/>
    <w:rsid w:val="003D535C"/>
    <w:rsid w:val="003E2882"/>
    <w:rsid w:val="003E2B8A"/>
    <w:rsid w:val="003F5ED8"/>
    <w:rsid w:val="0041461B"/>
    <w:rsid w:val="004152E3"/>
    <w:rsid w:val="004302E3"/>
    <w:rsid w:val="0043042E"/>
    <w:rsid w:val="00437353"/>
    <w:rsid w:val="00446E03"/>
    <w:rsid w:val="00452452"/>
    <w:rsid w:val="0047471A"/>
    <w:rsid w:val="004767F6"/>
    <w:rsid w:val="00485B68"/>
    <w:rsid w:val="00486A80"/>
    <w:rsid w:val="0049756F"/>
    <w:rsid w:val="004A13A7"/>
    <w:rsid w:val="004A1A30"/>
    <w:rsid w:val="004B12F6"/>
    <w:rsid w:val="004B288B"/>
    <w:rsid w:val="004C0863"/>
    <w:rsid w:val="004C7BFE"/>
    <w:rsid w:val="004D0706"/>
    <w:rsid w:val="004D6260"/>
    <w:rsid w:val="004F7F68"/>
    <w:rsid w:val="00502B55"/>
    <w:rsid w:val="005062D9"/>
    <w:rsid w:val="00516435"/>
    <w:rsid w:val="005207AA"/>
    <w:rsid w:val="0052713E"/>
    <w:rsid w:val="005345AE"/>
    <w:rsid w:val="005510B3"/>
    <w:rsid w:val="00553BBD"/>
    <w:rsid w:val="00556938"/>
    <w:rsid w:val="0055774A"/>
    <w:rsid w:val="005645DC"/>
    <w:rsid w:val="0056462A"/>
    <w:rsid w:val="005659AA"/>
    <w:rsid w:val="00581996"/>
    <w:rsid w:val="00583DF9"/>
    <w:rsid w:val="00595EBF"/>
    <w:rsid w:val="005961F0"/>
    <w:rsid w:val="005B2FF3"/>
    <w:rsid w:val="005C3328"/>
    <w:rsid w:val="005E3BFA"/>
    <w:rsid w:val="005E7501"/>
    <w:rsid w:val="005E7E8E"/>
    <w:rsid w:val="005F6DBC"/>
    <w:rsid w:val="005F72A2"/>
    <w:rsid w:val="00606A2C"/>
    <w:rsid w:val="00610EA9"/>
    <w:rsid w:val="00617699"/>
    <w:rsid w:val="00620977"/>
    <w:rsid w:val="00623658"/>
    <w:rsid w:val="0063036E"/>
    <w:rsid w:val="00642A59"/>
    <w:rsid w:val="006464F1"/>
    <w:rsid w:val="00651AE8"/>
    <w:rsid w:val="00652704"/>
    <w:rsid w:val="00653A47"/>
    <w:rsid w:val="00657869"/>
    <w:rsid w:val="00657E07"/>
    <w:rsid w:val="006602DF"/>
    <w:rsid w:val="00661392"/>
    <w:rsid w:val="00662FD9"/>
    <w:rsid w:val="006631CB"/>
    <w:rsid w:val="006743C2"/>
    <w:rsid w:val="00682C3D"/>
    <w:rsid w:val="006A57B7"/>
    <w:rsid w:val="006A5B24"/>
    <w:rsid w:val="006B0C13"/>
    <w:rsid w:val="006C1201"/>
    <w:rsid w:val="006E12EA"/>
    <w:rsid w:val="006F2257"/>
    <w:rsid w:val="006F29A2"/>
    <w:rsid w:val="006F63CD"/>
    <w:rsid w:val="00714C50"/>
    <w:rsid w:val="00726126"/>
    <w:rsid w:val="00732329"/>
    <w:rsid w:val="00741E0F"/>
    <w:rsid w:val="00750419"/>
    <w:rsid w:val="0075136E"/>
    <w:rsid w:val="00753ACE"/>
    <w:rsid w:val="00754E49"/>
    <w:rsid w:val="007728AC"/>
    <w:rsid w:val="007749D4"/>
    <w:rsid w:val="00777A5E"/>
    <w:rsid w:val="00785399"/>
    <w:rsid w:val="0079090B"/>
    <w:rsid w:val="00792B0C"/>
    <w:rsid w:val="007961D6"/>
    <w:rsid w:val="007B58FE"/>
    <w:rsid w:val="007C0051"/>
    <w:rsid w:val="007C66B3"/>
    <w:rsid w:val="007D53F2"/>
    <w:rsid w:val="007D7860"/>
    <w:rsid w:val="007E1143"/>
    <w:rsid w:val="007E55CF"/>
    <w:rsid w:val="007F0B45"/>
    <w:rsid w:val="0080109C"/>
    <w:rsid w:val="008067C7"/>
    <w:rsid w:val="00831FAC"/>
    <w:rsid w:val="00837850"/>
    <w:rsid w:val="00856A8B"/>
    <w:rsid w:val="00856D3A"/>
    <w:rsid w:val="00880590"/>
    <w:rsid w:val="00897CFF"/>
    <w:rsid w:val="008C7248"/>
    <w:rsid w:val="008E14A0"/>
    <w:rsid w:val="008E1CEA"/>
    <w:rsid w:val="008E2744"/>
    <w:rsid w:val="008E617E"/>
    <w:rsid w:val="008F3CA7"/>
    <w:rsid w:val="009058D6"/>
    <w:rsid w:val="00913039"/>
    <w:rsid w:val="00914323"/>
    <w:rsid w:val="00920361"/>
    <w:rsid w:val="00936F0E"/>
    <w:rsid w:val="00954348"/>
    <w:rsid w:val="00956EE7"/>
    <w:rsid w:val="00960155"/>
    <w:rsid w:val="0096206D"/>
    <w:rsid w:val="00965EBF"/>
    <w:rsid w:val="00982D3C"/>
    <w:rsid w:val="0098380D"/>
    <w:rsid w:val="00984B67"/>
    <w:rsid w:val="00985EFC"/>
    <w:rsid w:val="009934FE"/>
    <w:rsid w:val="00995873"/>
    <w:rsid w:val="009A4F27"/>
    <w:rsid w:val="009C1147"/>
    <w:rsid w:val="009D72CB"/>
    <w:rsid w:val="009F27E6"/>
    <w:rsid w:val="00A046B6"/>
    <w:rsid w:val="00A221F3"/>
    <w:rsid w:val="00A304C6"/>
    <w:rsid w:val="00A4011A"/>
    <w:rsid w:val="00A46FB8"/>
    <w:rsid w:val="00A7147D"/>
    <w:rsid w:val="00A754C2"/>
    <w:rsid w:val="00A76687"/>
    <w:rsid w:val="00A824AA"/>
    <w:rsid w:val="00A9315D"/>
    <w:rsid w:val="00A95A2F"/>
    <w:rsid w:val="00AA1612"/>
    <w:rsid w:val="00AA52DA"/>
    <w:rsid w:val="00AB50CD"/>
    <w:rsid w:val="00AD6FB9"/>
    <w:rsid w:val="00AE58B2"/>
    <w:rsid w:val="00AF0E5F"/>
    <w:rsid w:val="00AF49A8"/>
    <w:rsid w:val="00B143A5"/>
    <w:rsid w:val="00B33850"/>
    <w:rsid w:val="00B50562"/>
    <w:rsid w:val="00B51A22"/>
    <w:rsid w:val="00B71E0E"/>
    <w:rsid w:val="00B742A1"/>
    <w:rsid w:val="00B80370"/>
    <w:rsid w:val="00B8054C"/>
    <w:rsid w:val="00B8551C"/>
    <w:rsid w:val="00B91FAC"/>
    <w:rsid w:val="00BA2343"/>
    <w:rsid w:val="00BA3476"/>
    <w:rsid w:val="00BB3E92"/>
    <w:rsid w:val="00BB643D"/>
    <w:rsid w:val="00BD7EF7"/>
    <w:rsid w:val="00BF3F4B"/>
    <w:rsid w:val="00C04FE3"/>
    <w:rsid w:val="00C07809"/>
    <w:rsid w:val="00C129EE"/>
    <w:rsid w:val="00C139F9"/>
    <w:rsid w:val="00C14C70"/>
    <w:rsid w:val="00C1736D"/>
    <w:rsid w:val="00C2337A"/>
    <w:rsid w:val="00C3184E"/>
    <w:rsid w:val="00C318E4"/>
    <w:rsid w:val="00C428CF"/>
    <w:rsid w:val="00C46F55"/>
    <w:rsid w:val="00C67BA3"/>
    <w:rsid w:val="00C7317F"/>
    <w:rsid w:val="00C82654"/>
    <w:rsid w:val="00C9082A"/>
    <w:rsid w:val="00C90E3B"/>
    <w:rsid w:val="00CA5EE2"/>
    <w:rsid w:val="00CC0BB9"/>
    <w:rsid w:val="00CC4B36"/>
    <w:rsid w:val="00CD0A55"/>
    <w:rsid w:val="00CD163D"/>
    <w:rsid w:val="00CD5F19"/>
    <w:rsid w:val="00CE4A0E"/>
    <w:rsid w:val="00CE5C36"/>
    <w:rsid w:val="00D47482"/>
    <w:rsid w:val="00D60CC6"/>
    <w:rsid w:val="00D6227D"/>
    <w:rsid w:val="00D63A3B"/>
    <w:rsid w:val="00D63AEE"/>
    <w:rsid w:val="00D66316"/>
    <w:rsid w:val="00D712D9"/>
    <w:rsid w:val="00D844CD"/>
    <w:rsid w:val="00D959F1"/>
    <w:rsid w:val="00D96853"/>
    <w:rsid w:val="00DA03C3"/>
    <w:rsid w:val="00DA08F2"/>
    <w:rsid w:val="00DA0CE4"/>
    <w:rsid w:val="00DB22E1"/>
    <w:rsid w:val="00DB71FA"/>
    <w:rsid w:val="00DC79B0"/>
    <w:rsid w:val="00DD26B9"/>
    <w:rsid w:val="00DD6638"/>
    <w:rsid w:val="00DE1A9D"/>
    <w:rsid w:val="00DF2A1B"/>
    <w:rsid w:val="00E12238"/>
    <w:rsid w:val="00E13337"/>
    <w:rsid w:val="00E2779E"/>
    <w:rsid w:val="00E30CB6"/>
    <w:rsid w:val="00E3543E"/>
    <w:rsid w:val="00E62A0E"/>
    <w:rsid w:val="00E70024"/>
    <w:rsid w:val="00E718F5"/>
    <w:rsid w:val="00E81A4F"/>
    <w:rsid w:val="00E92005"/>
    <w:rsid w:val="00E95AE4"/>
    <w:rsid w:val="00EA45C6"/>
    <w:rsid w:val="00EA7253"/>
    <w:rsid w:val="00EB364E"/>
    <w:rsid w:val="00EC26C8"/>
    <w:rsid w:val="00ED1875"/>
    <w:rsid w:val="00ED75AF"/>
    <w:rsid w:val="00EE0B3C"/>
    <w:rsid w:val="00EF4235"/>
    <w:rsid w:val="00EF6C0F"/>
    <w:rsid w:val="00EF783C"/>
    <w:rsid w:val="00F007AB"/>
    <w:rsid w:val="00F127DA"/>
    <w:rsid w:val="00F212E3"/>
    <w:rsid w:val="00F2559B"/>
    <w:rsid w:val="00F25B14"/>
    <w:rsid w:val="00F27750"/>
    <w:rsid w:val="00F329DA"/>
    <w:rsid w:val="00F52A04"/>
    <w:rsid w:val="00F551FC"/>
    <w:rsid w:val="00F6295D"/>
    <w:rsid w:val="00F863DA"/>
    <w:rsid w:val="00FA44CC"/>
    <w:rsid w:val="00FB078A"/>
    <w:rsid w:val="00FC2D88"/>
    <w:rsid w:val="00FC5B67"/>
    <w:rsid w:val="00FC5CC7"/>
    <w:rsid w:val="00FD11C0"/>
    <w:rsid w:val="00FD3975"/>
    <w:rsid w:val="00FF0EF7"/>
    <w:rsid w:val="00F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E5F72"/>
  <w15:docId w15:val="{14A99DE3-7F8F-45D7-9A9A-0345F7D2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6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50CD"/>
    <w:pPr>
      <w:ind w:left="720"/>
      <w:contextualSpacing/>
    </w:pPr>
  </w:style>
  <w:style w:type="numbering" w:customStyle="1" w:styleId="Style1">
    <w:name w:val="Style1"/>
    <w:uiPriority w:val="99"/>
    <w:rsid w:val="000C7EF2"/>
    <w:pPr>
      <w:numPr>
        <w:numId w:val="1"/>
      </w:numPr>
    </w:pPr>
  </w:style>
  <w:style w:type="numbering" w:customStyle="1" w:styleId="Style2">
    <w:name w:val="Style2"/>
    <w:uiPriority w:val="99"/>
    <w:rsid w:val="000C7EF2"/>
    <w:pPr>
      <w:numPr>
        <w:numId w:val="2"/>
      </w:numPr>
    </w:pPr>
  </w:style>
  <w:style w:type="numbering" w:customStyle="1" w:styleId="Style3">
    <w:name w:val="Style3"/>
    <w:uiPriority w:val="99"/>
    <w:rsid w:val="000C7EF2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796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1D6"/>
  </w:style>
  <w:style w:type="paragraph" w:styleId="Footer">
    <w:name w:val="footer"/>
    <w:basedOn w:val="Normal"/>
    <w:link w:val="FooterChar"/>
    <w:uiPriority w:val="99"/>
    <w:unhideWhenUsed/>
    <w:rsid w:val="00796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1D6"/>
  </w:style>
  <w:style w:type="paragraph" w:styleId="NoSpacing">
    <w:name w:val="No Spacing"/>
    <w:uiPriority w:val="1"/>
    <w:qFormat/>
    <w:rsid w:val="00010CE4"/>
    <w:pPr>
      <w:spacing w:after="0" w:line="240" w:lineRule="auto"/>
    </w:pPr>
  </w:style>
  <w:style w:type="paragraph" w:customStyle="1" w:styleId="Body">
    <w:name w:val="**Body"/>
    <w:basedOn w:val="BodyText"/>
    <w:rsid w:val="005E7E8E"/>
    <w:pPr>
      <w:spacing w:line="300" w:lineRule="auto"/>
    </w:pPr>
    <w:rPr>
      <w:rFonts w:ascii="Syntax" w:eastAsia="Times" w:hAnsi="Syntax" w:cs="Times New Roman"/>
      <w:kern w:val="28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E7E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E7E8E"/>
  </w:style>
  <w:style w:type="paragraph" w:styleId="BalloonText">
    <w:name w:val="Balloon Text"/>
    <w:basedOn w:val="Normal"/>
    <w:link w:val="BalloonTextChar"/>
    <w:uiPriority w:val="99"/>
    <w:semiHidden/>
    <w:unhideWhenUsed/>
    <w:rsid w:val="006F2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9A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42A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2A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2A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A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A5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0C51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E2B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E2B26"/>
  </w:style>
  <w:style w:type="paragraph" w:customStyle="1" w:styleId="BodyText1">
    <w:name w:val="Body Text1"/>
    <w:rsid w:val="000E2B26"/>
    <w:pPr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paragraph" w:customStyle="1" w:styleId="Headerinformation">
    <w:name w:val="Header information"/>
    <w:rsid w:val="0096206D"/>
    <w:pPr>
      <w:tabs>
        <w:tab w:val="left" w:pos="3060"/>
      </w:tabs>
      <w:spacing w:after="0" w:line="240" w:lineRule="auto"/>
    </w:pPr>
    <w:rPr>
      <w:rFonts w:ascii="Arial" w:eastAsia="Times New Roman" w:hAnsi="Arial" w:cs="Arial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Peabody">
      <a:dk1>
        <a:srgbClr val="37424A"/>
      </a:dk1>
      <a:lt1>
        <a:srgbClr val="9DE1CE"/>
      </a:lt1>
      <a:dk2>
        <a:srgbClr val="00A3AD"/>
      </a:dk2>
      <a:lt2>
        <a:srgbClr val="DEF5EF"/>
      </a:lt2>
      <a:accent1>
        <a:srgbClr val="B8440C"/>
      </a:accent1>
      <a:accent2>
        <a:srgbClr val="903C84"/>
      </a:accent2>
      <a:accent3>
        <a:srgbClr val="74AA50"/>
      </a:accent3>
      <a:accent4>
        <a:srgbClr val="5DCEAF"/>
      </a:accent4>
      <a:accent5>
        <a:srgbClr val="F0B42C"/>
      </a:accent5>
      <a:accent6>
        <a:srgbClr val="B8440C"/>
      </a:accent6>
      <a:hlink>
        <a:srgbClr val="37424A"/>
      </a:hlink>
      <a:folHlink>
        <a:srgbClr val="021828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1a2efc-32bb-4249-baa2-6b30bd85c4dd" xsi:nil="true"/>
    <lcf76f155ced4ddcb4097134ff3c332f xmlns="bf34c979-e338-48ca-8c70-792e2d6f7a7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21943314896E459F79A39B7A9E0466" ma:contentTypeVersion="15" ma:contentTypeDescription="Create a new document." ma:contentTypeScope="" ma:versionID="61c6a4e98a1d37e7d247dd083dbf7fa5">
  <xsd:schema xmlns:xsd="http://www.w3.org/2001/XMLSchema" xmlns:xs="http://www.w3.org/2001/XMLSchema" xmlns:p="http://schemas.microsoft.com/office/2006/metadata/properties" xmlns:ns2="bf34c979-e338-48ca-8c70-792e2d6f7a75" xmlns:ns3="341a2efc-32bb-4249-baa2-6b30bd85c4dd" targetNamespace="http://schemas.microsoft.com/office/2006/metadata/properties" ma:root="true" ma:fieldsID="6b47ea99acc7d33e7f7479fbff67f90b" ns2:_="" ns3:_="">
    <xsd:import namespace="bf34c979-e338-48ca-8c70-792e2d6f7a75"/>
    <xsd:import namespace="341a2efc-32bb-4249-baa2-6b30bd85c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4c979-e338-48ca-8c70-792e2d6f7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f0e8d9f-cb5a-47b0-a655-fa78cc847d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a2efc-32bb-4249-baa2-6b30bd85c4d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09bfa1-92ab-4c3f-a8d9-dda7fad50eab}" ma:internalName="TaxCatchAll" ma:showField="CatchAllData" ma:web="341a2efc-32bb-4249-baa2-6b30bd85c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isl xmlns:xsi="http://www.w3.org/2001/XMLSchema-instance" xmlns:xsd="http://www.w3.org/2001/XMLSchema" xmlns="http://www.boldonjames.com/2008/01/sie/internal/label" sislVersion="0" policy="039c4b3f-ca7e-446b-b919-e61ab960dfae">
  <element uid="id_protective_marking_protect" value=""/>
  <element uid="a1d1fc76-9d8a-4ba1-a1eb-b09c5f799bc2" value=""/>
</sisl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94824-100D-47B9-8E3C-6CA05C571FE6}">
  <ds:schemaRefs>
    <ds:schemaRef ds:uri="http://schemas.microsoft.com/office/2006/metadata/properties"/>
    <ds:schemaRef ds:uri="http://schemas.microsoft.com/office/infopath/2007/PartnerControls"/>
    <ds:schemaRef ds:uri="341a2efc-32bb-4249-baa2-6b30bd85c4dd"/>
    <ds:schemaRef ds:uri="bf34c979-e338-48ca-8c70-792e2d6f7a75"/>
  </ds:schemaRefs>
</ds:datastoreItem>
</file>

<file path=customXml/itemProps2.xml><?xml version="1.0" encoding="utf-8"?>
<ds:datastoreItem xmlns:ds="http://schemas.openxmlformats.org/officeDocument/2006/customXml" ds:itemID="{7EDC2108-7D22-49A1-A381-183205565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34c979-e338-48ca-8c70-792e2d6f7a75"/>
    <ds:schemaRef ds:uri="341a2efc-32bb-4249-baa2-6b30bd85c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B59B9E-FAC3-4E29-905C-A3D83B831B8D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19C07419-FDD5-4F56-B017-C412664903C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4ED78E0-6C2B-4AC2-835A-C35568C45F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0061d0d-9e45-4dee-b46c-554ea962cf50}" enabled="0" method="" siteId="{a0061d0d-9e45-4dee-b46c-554ea962cf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642</Words>
  <Characters>3663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 Profile Template NEW</vt:lpstr>
    </vt:vector>
  </TitlesOfParts>
  <Company>Catalyst Housing Ltd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Profile Template NEW</dc:title>
  <dc:subject/>
  <dc:creator>Karen Gussin</dc:creator>
  <cp:keywords/>
  <dc:description/>
  <cp:lastModifiedBy>Emma Turner</cp:lastModifiedBy>
  <cp:revision>2</cp:revision>
  <dcterms:created xsi:type="dcterms:W3CDTF">2026-05-05T10:05:00Z</dcterms:created>
  <dcterms:modified xsi:type="dcterms:W3CDTF">2026-05-05T10:05:00Z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IndexRef">
    <vt:lpwstr>57a8ad5f-f981-4d5a-ac97-f9f9b0409eba</vt:lpwstr>
  </property>
  <property fmtid="{D5CDD505-2E9C-101B-9397-08002B2CF9AE}" pid="4" name="bjSaver">
    <vt:lpwstr>GMHugvFJgW5CckmY8RzmZ1JD81vCOpdG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policy="039c4b3f-ca7e-446b-b919-e61ab960dfae" xmlns="http://www.boldonjames.com/2008/01/sie/i</vt:lpwstr>
  </property>
  <property fmtid="{D5CDD505-2E9C-101B-9397-08002B2CF9AE}" pid="6" name="bjDocumentLabelXML-0">
    <vt:lpwstr>nternal/label"&gt;&lt;element uid="id_protective_marking_protect" value="" /&gt;&lt;element uid="a1d1fc76-9d8a-4ba1-a1eb-b09c5f799bc2" value="" /&gt;&lt;/sisl&gt;</vt:lpwstr>
  </property>
  <property fmtid="{D5CDD505-2E9C-101B-9397-08002B2CF9AE}" pid="7" name="bjDocumentSecurityLabel">
    <vt:lpwstr> Confidential (Show Label)</vt:lpwstr>
  </property>
  <property fmtid="{D5CDD505-2E9C-101B-9397-08002B2CF9AE}" pid="8" name="bjDocumentLabelFieldCode">
    <vt:lpwstr> Confidential (Show Label)</vt:lpwstr>
  </property>
  <property fmtid="{D5CDD505-2E9C-101B-9397-08002B2CF9AE}" pid="9" name="bjDocumentLabelFieldCodeHeaderFooter">
    <vt:lpwstr> Confidential (Show Label)</vt:lpwstr>
  </property>
  <property fmtid="{D5CDD505-2E9C-101B-9397-08002B2CF9AE}" pid="10" name="bjFooterBothDocProperty">
    <vt:lpwstr>Classification:  Confidential</vt:lpwstr>
  </property>
  <property fmtid="{D5CDD505-2E9C-101B-9397-08002B2CF9AE}" pid="11" name="bjFooterFirstPageDocProperty">
    <vt:lpwstr>Classification:  Confidential</vt:lpwstr>
  </property>
  <property fmtid="{D5CDD505-2E9C-101B-9397-08002B2CF9AE}" pid="12" name="bjFooterEvenPageDocProperty">
    <vt:lpwstr>Classification:  Confidential</vt:lpwstr>
  </property>
  <property fmtid="{D5CDD505-2E9C-101B-9397-08002B2CF9AE}" pid="13" name="ContentTypeId">
    <vt:lpwstr>0x010100E021943314896E459F79A39B7A9E0466</vt:lpwstr>
  </property>
  <property fmtid="{D5CDD505-2E9C-101B-9397-08002B2CF9AE}" pid="14" name="_dlc_policyId">
    <vt:lpwstr>0x0101</vt:lpwstr>
  </property>
  <property fmtid="{D5CDD505-2E9C-101B-9397-08002B2CF9AE}" pid="15" name="ItemRetentionFormula">
    <vt:lpwstr/>
  </property>
  <property fmtid="{D5CDD505-2E9C-101B-9397-08002B2CF9AE}" pid="16" name="MediaServiceImageTags">
    <vt:lpwstr/>
  </property>
</Properties>
</file>