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Y="49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4759"/>
      </w:tblGrid>
      <w:tr w:rsidR="003D376D" w14:paraId="1A3B826D" w14:textId="77777777" w:rsidTr="003D376D">
        <w:trPr>
          <w:trHeight w:val="629"/>
        </w:trPr>
        <w:tc>
          <w:tcPr>
            <w:tcW w:w="2268" w:type="dxa"/>
            <w:shd w:val="clear" w:color="auto" w:fill="002060"/>
            <w:vAlign w:val="center"/>
          </w:tcPr>
          <w:p w14:paraId="70855DCB" w14:textId="6ECCB105" w:rsidR="00A9315D" w:rsidRPr="00A9315D" w:rsidRDefault="00A9315D" w:rsidP="00A9315D">
            <w:pPr>
              <w:rPr>
                <w:rFonts w:ascii="Arial" w:hAnsi="Arial" w:cs="Arial"/>
                <w:b/>
                <w:bCs/>
                <w:color w:val="FFFFFF"/>
              </w:rPr>
            </w:pPr>
            <w:r w:rsidRPr="003D376D">
              <w:rPr>
                <w:rFonts w:ascii="Arial" w:hAnsi="Arial" w:cs="Arial"/>
                <w:b/>
                <w:bCs/>
                <w:color w:val="FFFFFF"/>
                <w:sz w:val="40"/>
                <w:szCs w:val="40"/>
              </w:rPr>
              <w:t>Job title</w:t>
            </w:r>
            <w:r w:rsidR="003D376D">
              <w:rPr>
                <w:rFonts w:ascii="Arial" w:hAnsi="Arial" w:cs="Arial"/>
                <w:b/>
                <w:bCs/>
                <w:color w:val="FFFFFF"/>
                <w:sz w:val="40"/>
                <w:szCs w:val="40"/>
              </w:rPr>
              <w:t>:</w:t>
            </w:r>
          </w:p>
        </w:tc>
        <w:tc>
          <w:tcPr>
            <w:tcW w:w="4759" w:type="dxa"/>
            <w:shd w:val="clear" w:color="auto" w:fill="002060"/>
            <w:vAlign w:val="center"/>
          </w:tcPr>
          <w:p w14:paraId="476C2104" w14:textId="5B34F44F" w:rsidR="00A9315D" w:rsidRPr="003776C7" w:rsidRDefault="00FC4ED5" w:rsidP="00A9315D">
            <w:pPr>
              <w:rPr>
                <w:rFonts w:ascii="Arial" w:hAnsi="Arial" w:cs="Arial"/>
                <w:b/>
                <w:bCs/>
                <w:color w:val="FFFFFF"/>
                <w:sz w:val="24"/>
                <w:szCs w:val="24"/>
              </w:rPr>
            </w:pPr>
            <w:r>
              <w:rPr>
                <w:rFonts w:ascii="Arial" w:hAnsi="Arial" w:cs="Arial"/>
                <w:b/>
                <w:bCs/>
                <w:color w:val="FFFFFF"/>
                <w:sz w:val="24"/>
                <w:szCs w:val="24"/>
              </w:rPr>
              <w:t>Quantity Surveyor</w:t>
            </w:r>
          </w:p>
        </w:tc>
      </w:tr>
      <w:tr w:rsidR="003D376D" w14:paraId="7905D635" w14:textId="77777777" w:rsidTr="003D376D">
        <w:trPr>
          <w:trHeight w:val="356"/>
        </w:trPr>
        <w:tc>
          <w:tcPr>
            <w:tcW w:w="2268" w:type="dxa"/>
            <w:shd w:val="clear" w:color="auto" w:fill="002060"/>
            <w:vAlign w:val="center"/>
          </w:tcPr>
          <w:p w14:paraId="78075F9E" w14:textId="3DAFEFCC" w:rsidR="00A9315D" w:rsidRPr="00A9315D" w:rsidRDefault="00A9315D" w:rsidP="00A9315D">
            <w:pPr>
              <w:rPr>
                <w:rFonts w:ascii="Arial" w:hAnsi="Arial" w:cs="Arial"/>
                <w:b/>
                <w:bCs/>
                <w:color w:val="FFFFFF"/>
              </w:rPr>
            </w:pPr>
            <w:r w:rsidRPr="00A9315D">
              <w:rPr>
                <w:rFonts w:ascii="Arial" w:hAnsi="Arial" w:cs="Arial"/>
                <w:b/>
                <w:bCs/>
                <w:color w:val="FFFFFF"/>
              </w:rPr>
              <w:t xml:space="preserve">Line </w:t>
            </w:r>
            <w:r>
              <w:rPr>
                <w:rFonts w:ascii="Arial" w:hAnsi="Arial" w:cs="Arial"/>
                <w:b/>
                <w:bCs/>
                <w:color w:val="FFFFFF"/>
              </w:rPr>
              <w:t>m</w:t>
            </w:r>
            <w:r w:rsidRPr="00A9315D">
              <w:rPr>
                <w:rFonts w:ascii="Arial" w:hAnsi="Arial" w:cs="Arial"/>
                <w:b/>
                <w:bCs/>
                <w:color w:val="FFFFFF"/>
              </w:rPr>
              <w:t>anager</w:t>
            </w:r>
            <w:r w:rsidR="003D376D">
              <w:rPr>
                <w:rFonts w:ascii="Arial" w:hAnsi="Arial" w:cs="Arial"/>
                <w:b/>
                <w:bCs/>
                <w:color w:val="FFFFFF"/>
              </w:rPr>
              <w:t>:</w:t>
            </w:r>
          </w:p>
        </w:tc>
        <w:tc>
          <w:tcPr>
            <w:tcW w:w="4759" w:type="dxa"/>
            <w:shd w:val="clear" w:color="auto" w:fill="002060"/>
            <w:vAlign w:val="center"/>
          </w:tcPr>
          <w:p w14:paraId="4DEC304D" w14:textId="45748206" w:rsidR="00A9315D" w:rsidRPr="00A9315D" w:rsidRDefault="00FC4ED5" w:rsidP="00A9315D">
            <w:pPr>
              <w:rPr>
                <w:rFonts w:ascii="Arial" w:hAnsi="Arial" w:cs="Arial"/>
                <w:b/>
                <w:bCs/>
                <w:color w:val="FFFFFF"/>
              </w:rPr>
            </w:pPr>
            <w:r>
              <w:rPr>
                <w:rFonts w:ascii="Arial" w:hAnsi="Arial" w:cs="Arial"/>
                <w:b/>
                <w:bCs/>
                <w:color w:val="FFFFFF"/>
              </w:rPr>
              <w:t>Assistant Director Repairs Operations</w:t>
            </w:r>
          </w:p>
        </w:tc>
      </w:tr>
      <w:tr w:rsidR="003D376D" w14:paraId="7EC4A4F7" w14:textId="77777777" w:rsidTr="003D376D">
        <w:trPr>
          <w:trHeight w:val="369"/>
        </w:trPr>
        <w:tc>
          <w:tcPr>
            <w:tcW w:w="2268" w:type="dxa"/>
            <w:shd w:val="clear" w:color="auto" w:fill="002060"/>
            <w:vAlign w:val="center"/>
          </w:tcPr>
          <w:p w14:paraId="6FF7A018" w14:textId="218F3D01" w:rsidR="00A9315D" w:rsidRPr="00A9315D" w:rsidRDefault="00A9315D" w:rsidP="00A9315D">
            <w:pPr>
              <w:rPr>
                <w:rFonts w:ascii="Arial" w:hAnsi="Arial" w:cs="Arial"/>
                <w:b/>
                <w:bCs/>
                <w:color w:val="FFFFFF"/>
              </w:rPr>
            </w:pPr>
            <w:r w:rsidRPr="00A9315D">
              <w:rPr>
                <w:rFonts w:ascii="Arial" w:hAnsi="Arial" w:cs="Arial"/>
                <w:b/>
                <w:bCs/>
                <w:color w:val="FFFFFF"/>
              </w:rPr>
              <w:t xml:space="preserve">Grade </w:t>
            </w:r>
            <w:r w:rsidRPr="00A9315D">
              <w:rPr>
                <w:rFonts w:ascii="Arial" w:hAnsi="Arial" w:cs="Arial"/>
                <w:b/>
                <w:bCs/>
                <w:i/>
                <w:iCs/>
                <w:color w:val="FFFFFF"/>
                <w:sz w:val="18"/>
                <w:szCs w:val="18"/>
              </w:rPr>
              <w:t>(if applicable)</w:t>
            </w:r>
            <w:r w:rsidR="003D376D">
              <w:rPr>
                <w:rFonts w:ascii="Arial" w:hAnsi="Arial" w:cs="Arial"/>
                <w:b/>
                <w:bCs/>
                <w:i/>
                <w:iCs/>
                <w:color w:val="FFFFFF"/>
                <w:sz w:val="18"/>
                <w:szCs w:val="18"/>
              </w:rPr>
              <w:t>:</w:t>
            </w:r>
          </w:p>
        </w:tc>
        <w:tc>
          <w:tcPr>
            <w:tcW w:w="4759" w:type="dxa"/>
            <w:shd w:val="clear" w:color="auto" w:fill="002060"/>
            <w:vAlign w:val="center"/>
          </w:tcPr>
          <w:p w14:paraId="09C5A7D7" w14:textId="790EB99C" w:rsidR="00A9315D" w:rsidRPr="00A9315D" w:rsidRDefault="00A9315D" w:rsidP="00A9315D">
            <w:pPr>
              <w:rPr>
                <w:rFonts w:ascii="Arial" w:hAnsi="Arial" w:cs="Arial"/>
                <w:b/>
                <w:bCs/>
                <w:color w:val="FFFFFF"/>
              </w:rPr>
            </w:pPr>
          </w:p>
        </w:tc>
      </w:tr>
      <w:tr w:rsidR="00A9315D" w14:paraId="77B97B2E" w14:textId="77777777" w:rsidTr="003D376D">
        <w:trPr>
          <w:trHeight w:val="369"/>
        </w:trPr>
        <w:tc>
          <w:tcPr>
            <w:tcW w:w="2268" w:type="dxa"/>
            <w:shd w:val="clear" w:color="auto" w:fill="002060"/>
            <w:vAlign w:val="center"/>
          </w:tcPr>
          <w:p w14:paraId="58F98AF8" w14:textId="0F240551" w:rsidR="00A9315D" w:rsidRPr="00A9315D" w:rsidRDefault="00A9315D" w:rsidP="00A9315D">
            <w:pPr>
              <w:rPr>
                <w:rFonts w:ascii="Arial" w:hAnsi="Arial" w:cs="Arial"/>
                <w:b/>
                <w:bCs/>
                <w:color w:val="FFFFFF"/>
              </w:rPr>
            </w:pPr>
            <w:r w:rsidRPr="00A9315D">
              <w:rPr>
                <w:rFonts w:ascii="Arial" w:hAnsi="Arial" w:cs="Arial"/>
                <w:b/>
                <w:bCs/>
                <w:color w:val="FFFFFF"/>
              </w:rPr>
              <w:t xml:space="preserve">Direct </w:t>
            </w:r>
            <w:r>
              <w:rPr>
                <w:rFonts w:ascii="Arial" w:hAnsi="Arial" w:cs="Arial"/>
                <w:b/>
                <w:bCs/>
                <w:color w:val="FFFFFF"/>
              </w:rPr>
              <w:t>r</w:t>
            </w:r>
            <w:r w:rsidRPr="00A9315D">
              <w:rPr>
                <w:rFonts w:ascii="Arial" w:hAnsi="Arial" w:cs="Arial"/>
                <w:b/>
                <w:bCs/>
                <w:color w:val="FFFFFF"/>
              </w:rPr>
              <w:t>eports</w:t>
            </w:r>
            <w:r w:rsidR="003D376D">
              <w:rPr>
                <w:rFonts w:ascii="Arial" w:hAnsi="Arial" w:cs="Arial"/>
                <w:b/>
                <w:bCs/>
                <w:color w:val="FFFFFF"/>
              </w:rPr>
              <w:t>:</w:t>
            </w:r>
          </w:p>
        </w:tc>
        <w:tc>
          <w:tcPr>
            <w:tcW w:w="4759" w:type="dxa"/>
            <w:shd w:val="clear" w:color="auto" w:fill="002060"/>
            <w:vAlign w:val="center"/>
          </w:tcPr>
          <w:p w14:paraId="78553404" w14:textId="367D5916" w:rsidR="00A9315D" w:rsidRPr="00A9315D" w:rsidRDefault="003776C7" w:rsidP="00A9315D">
            <w:pPr>
              <w:rPr>
                <w:rFonts w:ascii="Arial" w:hAnsi="Arial" w:cs="Arial"/>
                <w:b/>
                <w:bCs/>
                <w:color w:val="FFFFFF"/>
              </w:rPr>
            </w:pPr>
            <w:r>
              <w:rPr>
                <w:rFonts w:ascii="Arial" w:hAnsi="Arial" w:cs="Arial"/>
                <w:b/>
                <w:bCs/>
                <w:color w:val="FFFFFF"/>
              </w:rPr>
              <w:t>n/a</w:t>
            </w:r>
          </w:p>
        </w:tc>
      </w:tr>
    </w:tbl>
    <w:p w14:paraId="7B5E5F72" w14:textId="44F39281" w:rsidR="00657E07" w:rsidRPr="00DA08F2" w:rsidRDefault="00553BBD" w:rsidP="00657E07">
      <w:pPr>
        <w:rPr>
          <w:rFonts w:ascii="Arial" w:hAnsi="Arial" w:cs="Arial"/>
          <w:color w:val="9DE1CE" w:themeColor="background1"/>
        </w:rPr>
      </w:pPr>
      <w:r>
        <w:rPr>
          <w:noProof/>
        </w:rPr>
        <w:drawing>
          <wp:anchor distT="0" distB="0" distL="114300" distR="114300" simplePos="0" relativeHeight="251658240" behindDoc="1" locked="0" layoutInCell="1" allowOverlap="1" wp14:anchorId="2A3F7442" wp14:editId="2CBFA1B2">
            <wp:simplePos x="0" y="0"/>
            <wp:positionH relativeFrom="column">
              <wp:posOffset>4511675</wp:posOffset>
            </wp:positionH>
            <wp:positionV relativeFrom="paragraph">
              <wp:posOffset>139700</wp:posOffset>
            </wp:positionV>
            <wp:extent cx="2141220" cy="61785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2141220" cy="617855"/>
                    </a:xfrm>
                    <a:prstGeom prst="rect">
                      <a:avLst/>
                    </a:prstGeom>
                  </pic:spPr>
                </pic:pic>
              </a:graphicData>
            </a:graphic>
            <wp14:sizeRelH relativeFrom="margin">
              <wp14:pctWidth>0</wp14:pctWidth>
            </wp14:sizeRelH>
            <wp14:sizeRelV relativeFrom="margin">
              <wp14:pctHeight>0</wp14:pctHeight>
            </wp14:sizeRelV>
          </wp:anchor>
        </w:drawing>
      </w:r>
    </w:p>
    <w:p w14:paraId="179727EF" w14:textId="3194863D" w:rsidR="007C66B3" w:rsidRDefault="007C66B3">
      <w:pPr>
        <w:rPr>
          <w:rFonts w:ascii="Arial" w:hAnsi="Arial" w:cs="Arial"/>
          <w:color w:val="9DE1CE" w:themeColor="background1"/>
        </w:rPr>
      </w:pPr>
    </w:p>
    <w:p w14:paraId="464C637A" w14:textId="0505DDB3" w:rsidR="00486A80" w:rsidRPr="00FC4ED5" w:rsidRDefault="00486A80">
      <w:pPr>
        <w:rPr>
          <w:rFonts w:ascii="Arial" w:hAnsi="Arial" w:cs="Arial"/>
          <w:color w:val="1B2125" w:themeColor="text1" w:themeShade="80"/>
        </w:rPr>
      </w:pPr>
    </w:p>
    <w:tbl>
      <w:tblPr>
        <w:tblStyle w:val="TableGrid"/>
        <w:tblpPr w:leftFromText="180" w:rightFromText="180" w:vertAnchor="page" w:horzAnchor="margin" w:tblpY="2425"/>
        <w:tblW w:w="10217" w:type="dxa"/>
        <w:tblBorders>
          <w:top w:val="single" w:sz="18" w:space="0" w:color="00A3AD" w:themeColor="text2"/>
          <w:left w:val="single" w:sz="18" w:space="0" w:color="00A3AD" w:themeColor="text2"/>
          <w:bottom w:val="single" w:sz="18" w:space="0" w:color="00A3AD" w:themeColor="text2"/>
          <w:right w:val="single" w:sz="18" w:space="0" w:color="00A3AD" w:themeColor="text2"/>
          <w:insideH w:val="single" w:sz="4" w:space="0" w:color="FFFFFF"/>
          <w:insideV w:val="single" w:sz="4" w:space="0" w:color="FFFFFF"/>
        </w:tblBorders>
        <w:tblLook w:val="04A0" w:firstRow="1" w:lastRow="0" w:firstColumn="1" w:lastColumn="0" w:noHBand="0" w:noVBand="1"/>
      </w:tblPr>
      <w:tblGrid>
        <w:gridCol w:w="10217"/>
      </w:tblGrid>
      <w:tr w:rsidR="00EA45C6" w:rsidRPr="00FC4ED5" w14:paraId="5053A253" w14:textId="77777777" w:rsidTr="00EA45C6">
        <w:trPr>
          <w:trHeight w:val="413"/>
        </w:trPr>
        <w:tc>
          <w:tcPr>
            <w:tcW w:w="10217" w:type="dxa"/>
            <w:shd w:val="clear" w:color="auto" w:fill="FFFFFF"/>
          </w:tcPr>
          <w:p w14:paraId="2AA67E9A" w14:textId="56AC3423" w:rsidR="003D376D" w:rsidRPr="00FC4ED5" w:rsidRDefault="003D376D" w:rsidP="003D376D">
            <w:pPr>
              <w:rPr>
                <w:rFonts w:ascii="Arial" w:hAnsi="Arial" w:cs="Arial"/>
                <w:color w:val="1B2125" w:themeColor="text1" w:themeShade="80"/>
              </w:rPr>
            </w:pPr>
            <w:r w:rsidRPr="00FC4ED5">
              <w:rPr>
                <w:rFonts w:ascii="Arial" w:hAnsi="Arial" w:cs="Arial"/>
                <w:b/>
                <w:bCs/>
                <w:color w:val="1B2125" w:themeColor="text1" w:themeShade="80"/>
              </w:rPr>
              <w:t xml:space="preserve">Role </w:t>
            </w:r>
            <w:r w:rsidR="00C82654" w:rsidRPr="00FC4ED5">
              <w:rPr>
                <w:rFonts w:ascii="Arial" w:hAnsi="Arial" w:cs="Arial"/>
                <w:b/>
                <w:bCs/>
                <w:color w:val="1B2125" w:themeColor="text1" w:themeShade="80"/>
              </w:rPr>
              <w:t>p</w:t>
            </w:r>
            <w:r w:rsidRPr="00FC4ED5">
              <w:rPr>
                <w:rFonts w:ascii="Arial" w:hAnsi="Arial" w:cs="Arial"/>
                <w:b/>
                <w:bCs/>
                <w:color w:val="1B2125" w:themeColor="text1" w:themeShade="80"/>
              </w:rPr>
              <w:t>urpose</w:t>
            </w:r>
            <w:r w:rsidR="00D712D9" w:rsidRPr="00FC4ED5">
              <w:rPr>
                <w:rFonts w:ascii="Arial" w:hAnsi="Arial" w:cs="Arial"/>
                <w:b/>
                <w:bCs/>
                <w:color w:val="1B2125" w:themeColor="text1" w:themeShade="80"/>
              </w:rPr>
              <w:t>:</w:t>
            </w:r>
          </w:p>
        </w:tc>
      </w:tr>
      <w:tr w:rsidR="00EA45C6" w:rsidRPr="00FC4ED5" w14:paraId="6528BA2A" w14:textId="77777777" w:rsidTr="00EA45C6">
        <w:trPr>
          <w:trHeight w:val="983"/>
        </w:trPr>
        <w:tc>
          <w:tcPr>
            <w:tcW w:w="10217" w:type="dxa"/>
            <w:shd w:val="clear" w:color="auto" w:fill="FFFFFF"/>
          </w:tcPr>
          <w:p w14:paraId="43A9C028" w14:textId="297A88D1" w:rsidR="00FC4ED5" w:rsidRPr="00FC4ED5" w:rsidRDefault="00FC4ED5" w:rsidP="00FC4ED5">
            <w:pPr>
              <w:spacing w:after="160" w:line="259" w:lineRule="auto"/>
              <w:rPr>
                <w:rFonts w:ascii="Arial" w:hAnsi="Arial" w:cs="Arial"/>
              </w:rPr>
            </w:pPr>
            <w:r w:rsidRPr="00FC4ED5">
              <w:rPr>
                <w:rFonts w:ascii="Arial" w:hAnsi="Arial" w:cs="Arial"/>
              </w:rPr>
              <w:t xml:space="preserve">As a </w:t>
            </w:r>
            <w:r w:rsidRPr="00FC4ED5">
              <w:rPr>
                <w:rFonts w:ascii="Arial" w:hAnsi="Arial" w:cs="Arial"/>
                <w:b/>
                <w:bCs/>
              </w:rPr>
              <w:t>Quantity Surveyor</w:t>
            </w:r>
            <w:r w:rsidRPr="00FC4ED5">
              <w:rPr>
                <w:rFonts w:ascii="Arial" w:hAnsi="Arial" w:cs="Arial"/>
              </w:rPr>
              <w:t xml:space="preserve"> within the Repairs Team, you will play a key role in managing the commercial and financial performance of r</w:t>
            </w:r>
            <w:r w:rsidR="00FA44D4">
              <w:rPr>
                <w:rFonts w:ascii="Arial" w:hAnsi="Arial" w:cs="Arial"/>
              </w:rPr>
              <w:t>esponsive repairs, Voids and Major Repairs</w:t>
            </w:r>
            <w:r w:rsidRPr="00FC4ED5">
              <w:rPr>
                <w:rFonts w:ascii="Arial" w:hAnsi="Arial" w:cs="Arial"/>
              </w:rPr>
              <w:t xml:space="preserve">. Reporting to the Assistant Director of Repairs Operations, you will be responsible for ensuring effective cost control, accurate valuation, and delivery of value for money across all </w:t>
            </w:r>
            <w:proofErr w:type="gramStart"/>
            <w:r w:rsidRPr="00FC4ED5">
              <w:rPr>
                <w:rFonts w:ascii="Arial" w:hAnsi="Arial" w:cs="Arial"/>
              </w:rPr>
              <w:t>repairs</w:t>
            </w:r>
            <w:proofErr w:type="gramEnd"/>
            <w:r w:rsidRPr="00FC4ED5">
              <w:rPr>
                <w:rFonts w:ascii="Arial" w:hAnsi="Arial" w:cs="Arial"/>
              </w:rPr>
              <w:t xml:space="preserve"> activity.</w:t>
            </w:r>
          </w:p>
          <w:p w14:paraId="623D8FAD" w14:textId="77777777" w:rsidR="00FC4ED5" w:rsidRPr="00FC4ED5" w:rsidRDefault="00FC4ED5" w:rsidP="00FC4ED5">
            <w:pPr>
              <w:spacing w:after="160" w:line="259" w:lineRule="auto"/>
              <w:rPr>
                <w:rFonts w:ascii="Arial" w:hAnsi="Arial" w:cs="Arial"/>
              </w:rPr>
            </w:pPr>
            <w:r w:rsidRPr="00FC4ED5">
              <w:rPr>
                <w:rFonts w:ascii="Arial" w:hAnsi="Arial" w:cs="Arial"/>
              </w:rPr>
              <w:t>You will oversee the application and integrity of NHF Schedule of Rates (SOR), including V8 and bespoke codes, ensuring consistency, transparency, and control of spend across contractors. You will work collaboratively with surveyors, operational teams, and contractors to support high-quality scope development, minimise commercial risk, and drive efficient service delivery.</w:t>
            </w:r>
          </w:p>
          <w:p w14:paraId="338735D3" w14:textId="6498697A" w:rsidR="00EA45C6" w:rsidRPr="00FC4ED5" w:rsidRDefault="00EA45C6" w:rsidP="003D376D">
            <w:pPr>
              <w:rPr>
                <w:rFonts w:ascii="Arial" w:hAnsi="Arial" w:cs="Arial"/>
                <w:color w:val="1B2125" w:themeColor="text1" w:themeShade="80"/>
              </w:rPr>
            </w:pPr>
          </w:p>
        </w:tc>
      </w:tr>
      <w:tr w:rsidR="00EA45C6" w:rsidRPr="00FC4ED5" w14:paraId="5DF3D870" w14:textId="77777777" w:rsidTr="00EA45C6">
        <w:trPr>
          <w:trHeight w:val="1538"/>
        </w:trPr>
        <w:tc>
          <w:tcPr>
            <w:tcW w:w="10217" w:type="dxa"/>
            <w:shd w:val="clear" w:color="auto" w:fill="FFFFFF"/>
          </w:tcPr>
          <w:p w14:paraId="7D7FA76B" w14:textId="77777777" w:rsidR="00C82654" w:rsidRPr="00FC4ED5" w:rsidRDefault="00C82654" w:rsidP="003D376D">
            <w:pPr>
              <w:rPr>
                <w:rFonts w:ascii="Arial" w:hAnsi="Arial" w:cs="Arial"/>
                <w:b/>
                <w:bCs/>
                <w:color w:val="1B2125" w:themeColor="text1" w:themeShade="80"/>
              </w:rPr>
            </w:pPr>
            <w:r w:rsidRPr="00FC4ED5">
              <w:rPr>
                <w:rFonts w:ascii="Arial" w:hAnsi="Arial" w:cs="Arial"/>
                <w:b/>
                <w:bCs/>
                <w:color w:val="1B2125" w:themeColor="text1" w:themeShade="80"/>
              </w:rPr>
              <w:t>Key results:</w:t>
            </w:r>
          </w:p>
          <w:p w14:paraId="46D894D3" w14:textId="77777777" w:rsidR="00266987" w:rsidRPr="00FC4ED5" w:rsidRDefault="00266987" w:rsidP="003D376D">
            <w:pPr>
              <w:rPr>
                <w:rFonts w:ascii="Arial" w:hAnsi="Arial" w:cs="Arial"/>
                <w:b/>
                <w:bCs/>
                <w:color w:val="1B2125" w:themeColor="text1" w:themeShade="80"/>
              </w:rPr>
            </w:pPr>
          </w:p>
          <w:p w14:paraId="101437CD" w14:textId="77777777" w:rsidR="00FC4ED5" w:rsidRPr="00FC4ED5" w:rsidRDefault="00FC4ED5" w:rsidP="00FC4ED5">
            <w:pPr>
              <w:jc w:val="both"/>
              <w:rPr>
                <w:rFonts w:ascii="Arial" w:hAnsi="Arial" w:cs="Arial"/>
              </w:rPr>
            </w:pPr>
            <w:r w:rsidRPr="00FC4ED5">
              <w:rPr>
                <w:rFonts w:ascii="Arial" w:hAnsi="Arial" w:cs="Arial"/>
              </w:rPr>
              <w:t>The wider Repairs Team is responsible for the delivery of all property services across Peabody, including:</w:t>
            </w:r>
          </w:p>
          <w:p w14:paraId="14EA685C" w14:textId="77777777" w:rsidR="00266987" w:rsidRPr="00FC4ED5" w:rsidRDefault="00266987" w:rsidP="00266987">
            <w:pPr>
              <w:jc w:val="both"/>
              <w:rPr>
                <w:rFonts w:ascii="Arial" w:hAnsi="Arial" w:cs="Arial"/>
              </w:rPr>
            </w:pPr>
          </w:p>
          <w:p w14:paraId="208C1FD7" w14:textId="77777777" w:rsidR="00FC4ED5" w:rsidRPr="00FC4ED5" w:rsidRDefault="00FC4ED5" w:rsidP="00FC4ED5">
            <w:pPr>
              <w:rPr>
                <w:rFonts w:ascii="Arial" w:hAnsi="Arial" w:cs="Arial"/>
                <w:color w:val="1B2125" w:themeColor="text1" w:themeShade="80"/>
              </w:rPr>
            </w:pPr>
            <w:r w:rsidRPr="00FC4ED5">
              <w:rPr>
                <w:rFonts w:ascii="Arial" w:hAnsi="Arial" w:cs="Arial"/>
                <w:color w:val="1B2125" w:themeColor="text1" w:themeShade="80"/>
              </w:rPr>
              <w:t>• Day-to-day responsive and major repairs;</w:t>
            </w:r>
            <w:r w:rsidRPr="00FC4ED5">
              <w:rPr>
                <w:rFonts w:ascii="Arial" w:hAnsi="Arial" w:cs="Arial"/>
                <w:color w:val="1B2125" w:themeColor="text1" w:themeShade="80"/>
              </w:rPr>
              <w:br/>
              <w:t>• Disrepair; damp, mould &amp; condensation; EHO; professional services and escalated cases;</w:t>
            </w:r>
            <w:r w:rsidRPr="00FC4ED5">
              <w:rPr>
                <w:rFonts w:ascii="Arial" w:hAnsi="Arial" w:cs="Arial"/>
                <w:color w:val="1B2125" w:themeColor="text1" w:themeShade="80"/>
              </w:rPr>
              <w:br/>
              <w:t>• Empty Homes / Voids;</w:t>
            </w:r>
            <w:r w:rsidRPr="00FC4ED5">
              <w:rPr>
                <w:rFonts w:ascii="Arial" w:hAnsi="Arial" w:cs="Arial"/>
                <w:color w:val="1B2125" w:themeColor="text1" w:themeShade="80"/>
              </w:rPr>
              <w:br/>
              <w:t>• Aids &amp; adaptions;</w:t>
            </w:r>
            <w:r w:rsidRPr="00FC4ED5">
              <w:rPr>
                <w:rFonts w:ascii="Arial" w:hAnsi="Arial" w:cs="Arial"/>
                <w:color w:val="1B2125" w:themeColor="text1" w:themeShade="80"/>
              </w:rPr>
              <w:br/>
              <w:t>• Planned Preventative Maintenance and proactive property management;</w:t>
            </w:r>
            <w:r w:rsidRPr="00FC4ED5">
              <w:rPr>
                <w:rFonts w:ascii="Arial" w:hAnsi="Arial" w:cs="Arial"/>
                <w:color w:val="1B2125" w:themeColor="text1" w:themeShade="80"/>
              </w:rPr>
              <w:br/>
              <w:t>• Service delivery for repairs managed through the DPS Marketplace;</w:t>
            </w:r>
            <w:r w:rsidRPr="00FC4ED5">
              <w:rPr>
                <w:rFonts w:ascii="Arial" w:hAnsi="Arial" w:cs="Arial"/>
                <w:color w:val="1B2125" w:themeColor="text1" w:themeShade="80"/>
              </w:rPr>
              <w:br/>
              <w:t>• Planning for the in-house DLO;</w:t>
            </w:r>
            <w:r w:rsidRPr="00FC4ED5">
              <w:rPr>
                <w:rFonts w:ascii="Arial" w:hAnsi="Arial" w:cs="Arial"/>
                <w:color w:val="1B2125" w:themeColor="text1" w:themeShade="80"/>
              </w:rPr>
              <w:br/>
              <w:t>• Professional property related services</w:t>
            </w:r>
          </w:p>
          <w:p w14:paraId="03FD5D62" w14:textId="77777777" w:rsidR="00266987" w:rsidRPr="00FC4ED5" w:rsidRDefault="00266987" w:rsidP="003D376D">
            <w:pPr>
              <w:rPr>
                <w:rFonts w:ascii="Arial" w:hAnsi="Arial" w:cs="Arial"/>
                <w:b/>
                <w:bCs/>
                <w:color w:val="1B2125" w:themeColor="text1" w:themeShade="80"/>
              </w:rPr>
            </w:pPr>
          </w:p>
          <w:p w14:paraId="25FDFD10" w14:textId="3303C2C2" w:rsidR="00EA45C6" w:rsidRPr="00FC4ED5" w:rsidRDefault="00FC4ED5" w:rsidP="003D376D">
            <w:pPr>
              <w:rPr>
                <w:rFonts w:ascii="Arial" w:hAnsi="Arial" w:cs="Arial"/>
              </w:rPr>
            </w:pPr>
            <w:r w:rsidRPr="00FC4ED5">
              <w:rPr>
                <w:rFonts w:ascii="Arial" w:hAnsi="Arial" w:cs="Arial"/>
              </w:rPr>
              <w:t>As a Quantity Surveyor, you will:</w:t>
            </w:r>
          </w:p>
          <w:p w14:paraId="775C3003" w14:textId="1DC21B60" w:rsidR="00FC4ED5" w:rsidRPr="00FC4ED5" w:rsidRDefault="00FC4ED5" w:rsidP="00FC4ED5">
            <w:pPr>
              <w:pStyle w:val="ListParagraph"/>
              <w:numPr>
                <w:ilvl w:val="0"/>
                <w:numId w:val="4"/>
              </w:numPr>
              <w:rPr>
                <w:rFonts w:ascii="Arial" w:hAnsi="Arial" w:cs="Arial"/>
              </w:rPr>
            </w:pPr>
            <w:r w:rsidRPr="00FC4ED5">
              <w:rPr>
                <w:rFonts w:ascii="Arial" w:hAnsi="Arial" w:cs="Arial"/>
              </w:rPr>
              <w:t xml:space="preserve">Manage the commercial aspects of </w:t>
            </w:r>
            <w:r w:rsidR="00E71A43">
              <w:rPr>
                <w:rFonts w:ascii="Arial" w:hAnsi="Arial" w:cs="Arial"/>
              </w:rPr>
              <w:t>Major Repair and Void</w:t>
            </w:r>
            <w:r w:rsidRPr="00FC4ED5">
              <w:rPr>
                <w:rFonts w:ascii="Arial" w:hAnsi="Arial" w:cs="Arial"/>
              </w:rPr>
              <w:t xml:space="preserve"> works from instruction through to final account;</w:t>
            </w:r>
          </w:p>
          <w:p w14:paraId="26AACF2D" w14:textId="77777777" w:rsidR="00FC4ED5" w:rsidRPr="00FC4ED5" w:rsidRDefault="00FC4ED5" w:rsidP="00FC4ED5">
            <w:pPr>
              <w:pStyle w:val="ListParagraph"/>
              <w:numPr>
                <w:ilvl w:val="0"/>
                <w:numId w:val="4"/>
              </w:numPr>
              <w:rPr>
                <w:rFonts w:ascii="Arial" w:hAnsi="Arial" w:cs="Arial"/>
              </w:rPr>
            </w:pPr>
            <w:r w:rsidRPr="00FC4ED5">
              <w:rPr>
                <w:rFonts w:ascii="Arial" w:hAnsi="Arial" w:cs="Arial"/>
              </w:rPr>
              <w:t>Prepare, monitor, and control budgets, forecasts, and cost plans, ensuring effective financial oversight;</w:t>
            </w:r>
          </w:p>
          <w:p w14:paraId="01DAB8C2" w14:textId="77777777" w:rsidR="00FC4ED5" w:rsidRPr="00FC4ED5" w:rsidRDefault="00FC4ED5" w:rsidP="00FC4ED5">
            <w:pPr>
              <w:pStyle w:val="ListParagraph"/>
              <w:numPr>
                <w:ilvl w:val="0"/>
                <w:numId w:val="4"/>
              </w:numPr>
              <w:rPr>
                <w:rFonts w:ascii="Arial" w:hAnsi="Arial" w:cs="Arial"/>
              </w:rPr>
            </w:pPr>
            <w:r w:rsidRPr="00FC4ED5">
              <w:rPr>
                <w:rFonts w:ascii="Arial" w:hAnsi="Arial" w:cs="Arial"/>
              </w:rPr>
              <w:t>Produce monthly cost/value reconciliation reports, identifying risks, trends, and variances;</w:t>
            </w:r>
          </w:p>
          <w:p w14:paraId="3EEEA1ED" w14:textId="77777777" w:rsidR="00FC4ED5" w:rsidRPr="00FC4ED5" w:rsidRDefault="00FC4ED5" w:rsidP="00FC4ED5">
            <w:pPr>
              <w:pStyle w:val="ListParagraph"/>
              <w:numPr>
                <w:ilvl w:val="0"/>
                <w:numId w:val="4"/>
              </w:numPr>
              <w:rPr>
                <w:rFonts w:ascii="Arial" w:hAnsi="Arial" w:cs="Arial"/>
              </w:rPr>
            </w:pPr>
            <w:r w:rsidRPr="00FC4ED5">
              <w:rPr>
                <w:rFonts w:ascii="Arial" w:hAnsi="Arial" w:cs="Arial"/>
              </w:rPr>
              <w:t>Review, value, and certify contractor works, ensuring accuracy, compliance, and value for money;</w:t>
            </w:r>
          </w:p>
          <w:p w14:paraId="63C6C475" w14:textId="77777777" w:rsidR="00FC4ED5" w:rsidRPr="00FC4ED5" w:rsidRDefault="00FC4ED5" w:rsidP="00FC4ED5">
            <w:pPr>
              <w:pStyle w:val="ListParagraph"/>
              <w:numPr>
                <w:ilvl w:val="0"/>
                <w:numId w:val="4"/>
              </w:numPr>
              <w:rPr>
                <w:rFonts w:ascii="Arial" w:hAnsi="Arial" w:cs="Arial"/>
              </w:rPr>
            </w:pPr>
            <w:r w:rsidRPr="00FC4ED5">
              <w:rPr>
                <w:rFonts w:ascii="Arial" w:hAnsi="Arial" w:cs="Arial"/>
              </w:rPr>
              <w:t>Validate and approve variations across multiple contractor systems, ensuring consistency and appropriate governance;</w:t>
            </w:r>
          </w:p>
          <w:p w14:paraId="5B6BB8A9" w14:textId="77777777" w:rsidR="00FC4ED5" w:rsidRPr="00FC4ED5" w:rsidRDefault="00FC4ED5" w:rsidP="00FC4ED5">
            <w:pPr>
              <w:pStyle w:val="ListParagraph"/>
              <w:numPr>
                <w:ilvl w:val="0"/>
                <w:numId w:val="4"/>
              </w:numPr>
              <w:rPr>
                <w:rFonts w:ascii="Arial" w:hAnsi="Arial" w:cs="Arial"/>
              </w:rPr>
            </w:pPr>
            <w:r w:rsidRPr="00FC4ED5">
              <w:rPr>
                <w:rFonts w:ascii="Arial" w:hAnsi="Arial" w:cs="Arial"/>
              </w:rPr>
              <w:t>Apply and oversee NHF Schedule of Rates (V8 and bespoke SOR codes), ensuring correct and consistent use;</w:t>
            </w:r>
          </w:p>
          <w:p w14:paraId="4E980469" w14:textId="77777777" w:rsidR="00FC4ED5" w:rsidRPr="00FC4ED5" w:rsidRDefault="00FC4ED5" w:rsidP="00FC4ED5">
            <w:pPr>
              <w:pStyle w:val="ListParagraph"/>
              <w:numPr>
                <w:ilvl w:val="0"/>
                <w:numId w:val="4"/>
              </w:numPr>
              <w:rPr>
                <w:rFonts w:ascii="Arial" w:hAnsi="Arial" w:cs="Arial"/>
              </w:rPr>
            </w:pPr>
            <w:r w:rsidRPr="00FC4ED5">
              <w:rPr>
                <w:rFonts w:ascii="Arial" w:hAnsi="Arial" w:cs="Arial"/>
              </w:rPr>
              <w:t>Identify gaps where SOR codes do not exist and lead on creation and pricing of new codes across contractors;</w:t>
            </w:r>
          </w:p>
          <w:p w14:paraId="38EE01E4" w14:textId="77777777" w:rsidR="00FC4ED5" w:rsidRPr="00FC4ED5" w:rsidRDefault="00FC4ED5" w:rsidP="00FC4ED5">
            <w:pPr>
              <w:pStyle w:val="ListParagraph"/>
              <w:numPr>
                <w:ilvl w:val="0"/>
                <w:numId w:val="4"/>
              </w:numPr>
              <w:rPr>
                <w:rFonts w:ascii="Arial" w:hAnsi="Arial" w:cs="Arial"/>
              </w:rPr>
            </w:pPr>
            <w:r w:rsidRPr="00FC4ED5">
              <w:rPr>
                <w:rFonts w:ascii="Arial" w:hAnsi="Arial" w:cs="Arial"/>
              </w:rPr>
              <w:t>Benchmark contractor rates and analyse spend to ensure transparency and control of Peabody’s costs;</w:t>
            </w:r>
          </w:p>
          <w:p w14:paraId="1DCB6830" w14:textId="77777777" w:rsidR="00FC4ED5" w:rsidRPr="00FC4ED5" w:rsidRDefault="00FC4ED5" w:rsidP="00FC4ED5">
            <w:pPr>
              <w:pStyle w:val="ListParagraph"/>
              <w:numPr>
                <w:ilvl w:val="0"/>
                <w:numId w:val="4"/>
              </w:numPr>
              <w:rPr>
                <w:rFonts w:ascii="Arial" w:hAnsi="Arial" w:cs="Arial"/>
              </w:rPr>
            </w:pPr>
            <w:r w:rsidRPr="00FC4ED5">
              <w:rPr>
                <w:rFonts w:ascii="Arial" w:hAnsi="Arial" w:cs="Arial"/>
              </w:rPr>
              <w:t>Review job histories to ensure works are not duplicated and that repairs undertaken provide long-term, durable solutions;</w:t>
            </w:r>
          </w:p>
          <w:p w14:paraId="1F68C38B" w14:textId="77777777" w:rsidR="00FC4ED5" w:rsidRPr="00FC4ED5" w:rsidRDefault="00FC4ED5" w:rsidP="00FC4ED5">
            <w:pPr>
              <w:pStyle w:val="ListParagraph"/>
              <w:numPr>
                <w:ilvl w:val="0"/>
                <w:numId w:val="4"/>
              </w:numPr>
              <w:rPr>
                <w:rFonts w:ascii="Arial" w:hAnsi="Arial" w:cs="Arial"/>
              </w:rPr>
            </w:pPr>
            <w:r w:rsidRPr="00FC4ED5">
              <w:rPr>
                <w:rFonts w:ascii="Arial" w:hAnsi="Arial" w:cs="Arial"/>
              </w:rPr>
              <w:t>Work closely with surveyors to review and challenge scopes of works prior to delivery, ensuring clarity and value for money;</w:t>
            </w:r>
          </w:p>
          <w:p w14:paraId="112277A0" w14:textId="77777777" w:rsidR="00FC4ED5" w:rsidRPr="00FC4ED5" w:rsidRDefault="00FC4ED5" w:rsidP="00FC4ED5">
            <w:pPr>
              <w:pStyle w:val="ListParagraph"/>
              <w:numPr>
                <w:ilvl w:val="0"/>
                <w:numId w:val="4"/>
              </w:numPr>
              <w:rPr>
                <w:rFonts w:ascii="Arial" w:hAnsi="Arial" w:cs="Arial"/>
              </w:rPr>
            </w:pPr>
            <w:r w:rsidRPr="00FC4ED5">
              <w:rPr>
                <w:rFonts w:ascii="Arial" w:hAnsi="Arial" w:cs="Arial"/>
              </w:rPr>
              <w:t>Support and upskill surveyors in the effective use of NHF SOR codes to improve quality and consistency of scopes;</w:t>
            </w:r>
          </w:p>
          <w:p w14:paraId="7253FD94" w14:textId="77777777" w:rsidR="00FC4ED5" w:rsidRPr="00FC4ED5" w:rsidRDefault="00FC4ED5" w:rsidP="00FC4ED5">
            <w:pPr>
              <w:pStyle w:val="ListParagraph"/>
              <w:numPr>
                <w:ilvl w:val="0"/>
                <w:numId w:val="4"/>
              </w:numPr>
              <w:rPr>
                <w:rFonts w:ascii="Arial" w:hAnsi="Arial" w:cs="Arial"/>
              </w:rPr>
            </w:pPr>
            <w:r w:rsidRPr="00FC4ED5">
              <w:rPr>
                <w:rFonts w:ascii="Arial" w:hAnsi="Arial" w:cs="Arial"/>
              </w:rPr>
              <w:t>Attend site visits where required to support surveyors in developing accurate, cost-effective scopes;</w:t>
            </w:r>
          </w:p>
          <w:p w14:paraId="1B340969" w14:textId="77777777" w:rsidR="00FC4ED5" w:rsidRPr="00FC4ED5" w:rsidRDefault="00FC4ED5" w:rsidP="00FC4ED5">
            <w:pPr>
              <w:pStyle w:val="ListParagraph"/>
              <w:numPr>
                <w:ilvl w:val="0"/>
                <w:numId w:val="4"/>
              </w:numPr>
              <w:rPr>
                <w:rFonts w:ascii="Arial" w:hAnsi="Arial" w:cs="Arial"/>
              </w:rPr>
            </w:pPr>
            <w:r w:rsidRPr="00FC4ED5">
              <w:rPr>
                <w:rFonts w:ascii="Arial" w:hAnsi="Arial" w:cs="Arial"/>
              </w:rPr>
              <w:lastRenderedPageBreak/>
              <w:t>Liaise with operational teams, contractors, and stakeholders to support efficient delivery and resolve commercial issues;</w:t>
            </w:r>
          </w:p>
          <w:p w14:paraId="3659B153" w14:textId="77777777" w:rsidR="00FC4ED5" w:rsidRPr="00FC4ED5" w:rsidRDefault="00FC4ED5" w:rsidP="00FC4ED5">
            <w:pPr>
              <w:pStyle w:val="ListParagraph"/>
              <w:numPr>
                <w:ilvl w:val="0"/>
                <w:numId w:val="4"/>
              </w:numPr>
              <w:rPr>
                <w:rFonts w:ascii="Arial" w:hAnsi="Arial" w:cs="Arial"/>
              </w:rPr>
            </w:pPr>
            <w:r w:rsidRPr="00FC4ED5">
              <w:rPr>
                <w:rFonts w:ascii="Arial" w:hAnsi="Arial" w:cs="Arial"/>
              </w:rPr>
              <w:t>Ensure compliance with contractual obligations, internal procedures, and audit requirements;</w:t>
            </w:r>
          </w:p>
          <w:p w14:paraId="29F48F20" w14:textId="77777777" w:rsidR="00FC4ED5" w:rsidRPr="00FC4ED5" w:rsidRDefault="00FC4ED5" w:rsidP="00FC4ED5">
            <w:pPr>
              <w:pStyle w:val="ListParagraph"/>
              <w:numPr>
                <w:ilvl w:val="0"/>
                <w:numId w:val="4"/>
              </w:numPr>
              <w:rPr>
                <w:rFonts w:ascii="Arial" w:hAnsi="Arial" w:cs="Arial"/>
              </w:rPr>
            </w:pPr>
            <w:r w:rsidRPr="00FC4ED5">
              <w:rPr>
                <w:rFonts w:ascii="Arial" w:hAnsi="Arial" w:cs="Arial"/>
              </w:rPr>
              <w:t>Support continuous improvement initiatives to strengthen commercial controls and reporting;</w:t>
            </w:r>
          </w:p>
          <w:p w14:paraId="26238D87" w14:textId="77777777" w:rsidR="00FC4ED5" w:rsidRPr="00FC4ED5" w:rsidRDefault="00FC4ED5" w:rsidP="00FC4ED5">
            <w:pPr>
              <w:pStyle w:val="ListParagraph"/>
              <w:numPr>
                <w:ilvl w:val="0"/>
                <w:numId w:val="4"/>
              </w:numPr>
              <w:rPr>
                <w:rFonts w:ascii="Arial" w:hAnsi="Arial" w:cs="Arial"/>
              </w:rPr>
            </w:pPr>
            <w:r w:rsidRPr="00FC4ED5">
              <w:rPr>
                <w:rFonts w:ascii="Arial" w:hAnsi="Arial" w:cs="Arial"/>
              </w:rPr>
              <w:t>Provide oversight and support to an apprentice Quantity Surveyor (where applicable), contributing to their development;</w:t>
            </w:r>
          </w:p>
          <w:p w14:paraId="3CF931C9" w14:textId="77777777" w:rsidR="00FC4ED5" w:rsidRPr="00FC4ED5" w:rsidRDefault="00FC4ED5" w:rsidP="00FC4ED5">
            <w:pPr>
              <w:pStyle w:val="ListParagraph"/>
              <w:numPr>
                <w:ilvl w:val="0"/>
                <w:numId w:val="4"/>
              </w:numPr>
              <w:rPr>
                <w:rFonts w:ascii="Arial" w:hAnsi="Arial" w:cs="Arial"/>
              </w:rPr>
            </w:pPr>
            <w:r w:rsidRPr="00FC4ED5">
              <w:rPr>
                <w:rFonts w:ascii="Arial" w:hAnsi="Arial" w:cs="Arial"/>
              </w:rPr>
              <w:t>Take ownership of assigned workstreams, ensuring accurate records are maintained across systems;</w:t>
            </w:r>
          </w:p>
          <w:p w14:paraId="3EF7B945" w14:textId="77777777" w:rsidR="00FC4ED5" w:rsidRPr="00FC4ED5" w:rsidRDefault="00FC4ED5" w:rsidP="00FC4ED5">
            <w:pPr>
              <w:pStyle w:val="ListParagraph"/>
              <w:numPr>
                <w:ilvl w:val="0"/>
                <w:numId w:val="4"/>
              </w:numPr>
              <w:rPr>
                <w:rFonts w:ascii="Arial" w:hAnsi="Arial" w:cs="Arial"/>
              </w:rPr>
            </w:pPr>
            <w:r w:rsidRPr="00FC4ED5">
              <w:rPr>
                <w:rFonts w:ascii="Arial" w:hAnsi="Arial" w:cs="Arial"/>
              </w:rPr>
              <w:t>To undertake any other reasonable duties as required by the Assistant Director or their nominees;</w:t>
            </w:r>
          </w:p>
          <w:p w14:paraId="313BCB52" w14:textId="4BED605D" w:rsidR="00FC4ED5" w:rsidRPr="00FC4ED5" w:rsidRDefault="00FC4ED5" w:rsidP="00FC4ED5">
            <w:pPr>
              <w:spacing w:line="256" w:lineRule="auto"/>
              <w:jc w:val="both"/>
              <w:rPr>
                <w:rFonts w:ascii="Arial" w:hAnsi="Arial" w:cs="Arial"/>
                <w:color w:val="1B2125" w:themeColor="text1" w:themeShade="80"/>
              </w:rPr>
            </w:pPr>
          </w:p>
        </w:tc>
      </w:tr>
      <w:tr w:rsidR="00EA45C6" w:rsidRPr="00EA45C6" w14:paraId="5A12DFFE" w14:textId="77777777" w:rsidTr="00EA45C6">
        <w:trPr>
          <w:trHeight w:val="1538"/>
        </w:trPr>
        <w:tc>
          <w:tcPr>
            <w:tcW w:w="10217" w:type="dxa"/>
            <w:shd w:val="clear" w:color="auto" w:fill="FFFFFF"/>
          </w:tcPr>
          <w:p w14:paraId="430BA4ED" w14:textId="77777777" w:rsidR="00C82654" w:rsidRDefault="00C82654" w:rsidP="003D376D">
            <w:pPr>
              <w:rPr>
                <w:rFonts w:ascii="Arial" w:hAnsi="Arial" w:cs="Arial"/>
                <w:b/>
                <w:bCs/>
                <w:color w:val="1B2125" w:themeColor="text1" w:themeShade="80"/>
                <w:sz w:val="32"/>
                <w:szCs w:val="32"/>
              </w:rPr>
            </w:pPr>
            <w:r w:rsidRPr="00EA45C6">
              <w:rPr>
                <w:rFonts w:ascii="Arial" w:hAnsi="Arial" w:cs="Arial"/>
                <w:b/>
                <w:bCs/>
                <w:color w:val="1B2125" w:themeColor="text1" w:themeShade="80"/>
                <w:sz w:val="32"/>
                <w:szCs w:val="32"/>
              </w:rPr>
              <w:lastRenderedPageBreak/>
              <w:t>Success metrics:</w:t>
            </w:r>
          </w:p>
          <w:p w14:paraId="42A5ABE7" w14:textId="77777777" w:rsidR="00EA45C6" w:rsidRPr="00763DD1" w:rsidRDefault="00EA45C6" w:rsidP="003D376D">
            <w:pPr>
              <w:rPr>
                <w:rFonts w:ascii="Arial" w:hAnsi="Arial" w:cs="Arial"/>
                <w:color w:val="1B2125" w:themeColor="text1" w:themeShade="80"/>
              </w:rPr>
            </w:pPr>
          </w:p>
          <w:p w14:paraId="78FCA420" w14:textId="77777777" w:rsidR="00FC4ED5" w:rsidRPr="00FC4ED5" w:rsidRDefault="00FC4ED5" w:rsidP="00FC4ED5">
            <w:pPr>
              <w:rPr>
                <w:rFonts w:ascii="Arial" w:hAnsi="Arial" w:cs="Arial"/>
                <w:color w:val="1B2125" w:themeColor="text1" w:themeShade="80"/>
              </w:rPr>
            </w:pPr>
            <w:r w:rsidRPr="00FC4ED5">
              <w:rPr>
                <w:rFonts w:ascii="Arial" w:hAnsi="Arial" w:cs="Arial"/>
                <w:color w:val="1B2125" w:themeColor="text1" w:themeShade="80"/>
              </w:rPr>
              <w:t>• Improved cost control and visibility of spend across repairs activities;</w:t>
            </w:r>
            <w:r w:rsidRPr="00FC4ED5">
              <w:rPr>
                <w:rFonts w:ascii="Arial" w:hAnsi="Arial" w:cs="Arial"/>
                <w:color w:val="1B2125" w:themeColor="text1" w:themeShade="80"/>
              </w:rPr>
              <w:br/>
              <w:t>• Demonstrable value for money through effective application of SOR and cost challenge;</w:t>
            </w:r>
            <w:r w:rsidRPr="00FC4ED5">
              <w:rPr>
                <w:rFonts w:ascii="Arial" w:hAnsi="Arial" w:cs="Arial"/>
                <w:color w:val="1B2125" w:themeColor="text1" w:themeShade="80"/>
              </w:rPr>
              <w:br/>
              <w:t>• Reduction in inappropriate variations and consistency in valuation practices;</w:t>
            </w:r>
            <w:r w:rsidRPr="00FC4ED5">
              <w:rPr>
                <w:rFonts w:ascii="Arial" w:hAnsi="Arial" w:cs="Arial"/>
                <w:color w:val="1B2125" w:themeColor="text1" w:themeShade="80"/>
              </w:rPr>
              <w:br/>
              <w:t>• Improved quality and accuracy of scopes produced by surveyors;</w:t>
            </w:r>
            <w:r w:rsidRPr="00FC4ED5">
              <w:rPr>
                <w:rFonts w:ascii="Arial" w:hAnsi="Arial" w:cs="Arial"/>
                <w:color w:val="1B2125" w:themeColor="text1" w:themeShade="80"/>
              </w:rPr>
              <w:br/>
              <w:t>• Reduced duplication of costs through effective job history analysis;</w:t>
            </w:r>
            <w:r w:rsidRPr="00FC4ED5">
              <w:rPr>
                <w:rFonts w:ascii="Arial" w:hAnsi="Arial" w:cs="Arial"/>
                <w:color w:val="1B2125" w:themeColor="text1" w:themeShade="80"/>
              </w:rPr>
              <w:br/>
              <w:t>• Strong contractor performance and commercial accountability;</w:t>
            </w:r>
            <w:r w:rsidRPr="00FC4ED5">
              <w:rPr>
                <w:rFonts w:ascii="Arial" w:hAnsi="Arial" w:cs="Arial"/>
                <w:color w:val="1B2125" w:themeColor="text1" w:themeShade="80"/>
              </w:rPr>
              <w:br/>
              <w:t>• Compliance with contractual, financial, and audit requirements;</w:t>
            </w:r>
          </w:p>
          <w:p w14:paraId="1EE88A6B" w14:textId="2325B77B" w:rsidR="00EA45C6" w:rsidRPr="00FC4ED5" w:rsidRDefault="00EA45C6" w:rsidP="00FC4ED5">
            <w:pPr>
              <w:rPr>
                <w:rFonts w:ascii="Arial" w:hAnsi="Arial" w:cs="Arial"/>
                <w:color w:val="1B2125" w:themeColor="text1" w:themeShade="80"/>
              </w:rPr>
            </w:pPr>
          </w:p>
        </w:tc>
      </w:tr>
      <w:tr w:rsidR="00EA45C6" w:rsidRPr="00EA45C6" w14:paraId="52FA2D88" w14:textId="77777777" w:rsidTr="00EA45C6">
        <w:trPr>
          <w:trHeight w:val="1538"/>
        </w:trPr>
        <w:tc>
          <w:tcPr>
            <w:tcW w:w="10217" w:type="dxa"/>
            <w:shd w:val="clear" w:color="auto" w:fill="FFFFFF"/>
          </w:tcPr>
          <w:p w14:paraId="60C15A5B" w14:textId="77777777" w:rsidR="00C82654" w:rsidRPr="00EA45C6" w:rsidRDefault="00C82654" w:rsidP="003D376D">
            <w:pPr>
              <w:rPr>
                <w:rFonts w:ascii="Arial" w:hAnsi="Arial" w:cs="Arial"/>
                <w:b/>
                <w:bCs/>
                <w:color w:val="1B2125" w:themeColor="text1" w:themeShade="80"/>
                <w:sz w:val="32"/>
                <w:szCs w:val="32"/>
              </w:rPr>
            </w:pPr>
            <w:r w:rsidRPr="00EA45C6">
              <w:rPr>
                <w:rFonts w:ascii="Arial" w:hAnsi="Arial" w:cs="Arial"/>
                <w:b/>
                <w:bCs/>
                <w:color w:val="1B2125" w:themeColor="text1" w:themeShade="80"/>
                <w:sz w:val="32"/>
                <w:szCs w:val="32"/>
              </w:rPr>
              <w:t>About you:</w:t>
            </w:r>
          </w:p>
          <w:p w14:paraId="44B0A317" w14:textId="77777777" w:rsidR="00C82654" w:rsidRPr="00EA45C6" w:rsidRDefault="00C82654" w:rsidP="003D376D">
            <w:pPr>
              <w:rPr>
                <w:rFonts w:ascii="Arial" w:hAnsi="Arial" w:cs="Arial"/>
                <w:color w:val="1B2125" w:themeColor="text1" w:themeShade="80"/>
              </w:rPr>
            </w:pPr>
          </w:p>
          <w:p w14:paraId="442F9C98" w14:textId="77777777" w:rsidR="00C82654" w:rsidRPr="00EA45C6" w:rsidRDefault="00C82654" w:rsidP="003D376D">
            <w:pPr>
              <w:rPr>
                <w:rFonts w:ascii="Arial" w:hAnsi="Arial" w:cs="Arial"/>
                <w:b/>
                <w:bCs/>
                <w:color w:val="1B2125" w:themeColor="text1" w:themeShade="80"/>
              </w:rPr>
            </w:pPr>
            <w:r w:rsidRPr="00EA45C6">
              <w:rPr>
                <w:rFonts w:ascii="Arial" w:hAnsi="Arial" w:cs="Arial"/>
                <w:b/>
                <w:bCs/>
                <w:color w:val="1B2125" w:themeColor="text1" w:themeShade="80"/>
              </w:rPr>
              <w:t>You will be:</w:t>
            </w:r>
          </w:p>
          <w:p w14:paraId="55CFDA79" w14:textId="77777777" w:rsidR="00C82654" w:rsidRPr="00EA45C6" w:rsidRDefault="00C82654" w:rsidP="003D376D">
            <w:pPr>
              <w:rPr>
                <w:rFonts w:ascii="Arial" w:hAnsi="Arial" w:cs="Arial"/>
                <w:color w:val="1B2125" w:themeColor="text1" w:themeShade="80"/>
              </w:rPr>
            </w:pPr>
          </w:p>
          <w:p w14:paraId="733899A9" w14:textId="77777777" w:rsidR="00FC4ED5" w:rsidRPr="00FC4ED5" w:rsidRDefault="00FC4ED5" w:rsidP="00FC4ED5">
            <w:pPr>
              <w:rPr>
                <w:rFonts w:ascii="Arial" w:hAnsi="Arial" w:cs="Arial"/>
                <w:color w:val="1B2125" w:themeColor="text1" w:themeShade="80"/>
              </w:rPr>
            </w:pPr>
            <w:r w:rsidRPr="00FC4ED5">
              <w:rPr>
                <w:rFonts w:ascii="Arial" w:hAnsi="Arial" w:cs="Arial"/>
                <w:color w:val="1B2125" w:themeColor="text1" w:themeShade="80"/>
              </w:rPr>
              <w:t>• Accountable, responsible, and motivated to deliver effective commercial outcomes;</w:t>
            </w:r>
            <w:r w:rsidRPr="00FC4ED5">
              <w:rPr>
                <w:rFonts w:ascii="Arial" w:hAnsi="Arial" w:cs="Arial"/>
                <w:color w:val="1B2125" w:themeColor="text1" w:themeShade="80"/>
              </w:rPr>
              <w:br/>
              <w:t>• A strong problem solver, able to analyse data, challenge costs, and identify risks;</w:t>
            </w:r>
            <w:r w:rsidRPr="00FC4ED5">
              <w:rPr>
                <w:rFonts w:ascii="Arial" w:hAnsi="Arial" w:cs="Arial"/>
                <w:color w:val="1B2125" w:themeColor="text1" w:themeShade="80"/>
              </w:rPr>
              <w:br/>
              <w:t>• Detail-oriented, with a focus on accuracy and consistency;</w:t>
            </w:r>
            <w:r w:rsidRPr="00FC4ED5">
              <w:rPr>
                <w:rFonts w:ascii="Arial" w:hAnsi="Arial" w:cs="Arial"/>
                <w:color w:val="1B2125" w:themeColor="text1" w:themeShade="80"/>
              </w:rPr>
              <w:br/>
              <w:t>• A collaborative team player, able to work closely with operational and contractor teams;</w:t>
            </w:r>
          </w:p>
          <w:p w14:paraId="2A982F73" w14:textId="77777777" w:rsidR="00C82654" w:rsidRPr="00EA45C6" w:rsidRDefault="00C82654" w:rsidP="003D376D">
            <w:pPr>
              <w:rPr>
                <w:rFonts w:ascii="Arial" w:hAnsi="Arial" w:cs="Arial"/>
                <w:color w:val="1B2125" w:themeColor="text1" w:themeShade="80"/>
              </w:rPr>
            </w:pPr>
          </w:p>
          <w:p w14:paraId="128E1097" w14:textId="77777777" w:rsidR="00C82654" w:rsidRPr="00EA45C6" w:rsidRDefault="00103823" w:rsidP="003D376D">
            <w:pPr>
              <w:rPr>
                <w:rFonts w:ascii="Arial" w:hAnsi="Arial" w:cs="Arial"/>
                <w:b/>
                <w:bCs/>
                <w:color w:val="1B2125" w:themeColor="text1" w:themeShade="80"/>
              </w:rPr>
            </w:pPr>
            <w:r w:rsidRPr="00EA45C6">
              <w:rPr>
                <w:rFonts w:ascii="Arial" w:hAnsi="Arial" w:cs="Arial"/>
                <w:b/>
                <w:bCs/>
                <w:color w:val="1B2125" w:themeColor="text1" w:themeShade="80"/>
              </w:rPr>
              <w:t>You will have:</w:t>
            </w:r>
          </w:p>
          <w:p w14:paraId="1B37263B" w14:textId="77777777" w:rsidR="00103823" w:rsidRPr="00FC4ED5" w:rsidRDefault="00103823" w:rsidP="003D376D">
            <w:pPr>
              <w:rPr>
                <w:rFonts w:ascii="Arial" w:hAnsi="Arial" w:cs="Arial"/>
                <w:color w:val="1B2125" w:themeColor="text1" w:themeShade="80"/>
              </w:rPr>
            </w:pPr>
          </w:p>
          <w:p w14:paraId="40C2BBFD" w14:textId="77777777" w:rsidR="00FC4ED5" w:rsidRPr="00FC4ED5" w:rsidRDefault="00FC4ED5" w:rsidP="00FC4ED5">
            <w:pPr>
              <w:pStyle w:val="ListParagraph"/>
              <w:numPr>
                <w:ilvl w:val="0"/>
                <w:numId w:val="4"/>
              </w:numPr>
              <w:rPr>
                <w:rFonts w:ascii="Arial" w:hAnsi="Arial" w:cs="Arial"/>
                <w:kern w:val="2"/>
                <w14:ligatures w14:val="standardContextual"/>
              </w:rPr>
            </w:pPr>
            <w:r w:rsidRPr="00FC4ED5">
              <w:rPr>
                <w:rFonts w:ascii="Arial" w:eastAsia="Times New Roman" w:hAnsi="Arial" w:cs="Arial"/>
                <w:lang w:eastAsia="en-GB"/>
              </w:rPr>
              <w:t>Proven experience as a Quantity Surveyor, preferably within social housing, repairs, or maintenance environments;</w:t>
            </w:r>
          </w:p>
          <w:p w14:paraId="09B2A0B2" w14:textId="77777777" w:rsidR="00FC4ED5" w:rsidRPr="00FC4ED5" w:rsidRDefault="00FC4ED5" w:rsidP="00FC4ED5">
            <w:pPr>
              <w:pStyle w:val="ListParagraph"/>
              <w:numPr>
                <w:ilvl w:val="0"/>
                <w:numId w:val="4"/>
              </w:numPr>
              <w:rPr>
                <w:rFonts w:ascii="Arial" w:hAnsi="Arial" w:cs="Arial"/>
                <w:kern w:val="2"/>
                <w14:ligatures w14:val="standardContextual"/>
              </w:rPr>
            </w:pPr>
            <w:r w:rsidRPr="00FC4ED5">
              <w:rPr>
                <w:rFonts w:ascii="Arial" w:eastAsia="Times New Roman" w:hAnsi="Arial" w:cs="Arial"/>
                <w:lang w:eastAsia="en-GB"/>
              </w:rPr>
              <w:t>Strong knowledge and practical experience of NHF Schedule of Rates (essential), including V8;</w:t>
            </w:r>
          </w:p>
          <w:p w14:paraId="24CB8097" w14:textId="77777777" w:rsidR="00FC4ED5" w:rsidRPr="00FC4ED5" w:rsidRDefault="00FC4ED5" w:rsidP="00FC4ED5">
            <w:pPr>
              <w:pStyle w:val="ListParagraph"/>
              <w:numPr>
                <w:ilvl w:val="0"/>
                <w:numId w:val="4"/>
              </w:numPr>
              <w:rPr>
                <w:rFonts w:ascii="Arial" w:hAnsi="Arial" w:cs="Arial"/>
                <w:kern w:val="2"/>
                <w14:ligatures w14:val="standardContextual"/>
              </w:rPr>
            </w:pPr>
            <w:r w:rsidRPr="00FC4ED5">
              <w:rPr>
                <w:rFonts w:ascii="Arial" w:eastAsia="Times New Roman" w:hAnsi="Arial" w:cs="Arial"/>
                <w:lang w:eastAsia="en-GB"/>
              </w:rPr>
              <w:t>Experience managing commercial aspects of responsive repairs or maintenance contracts;</w:t>
            </w:r>
          </w:p>
          <w:p w14:paraId="2E10F5FA" w14:textId="77777777" w:rsidR="00FC4ED5" w:rsidRPr="00FC4ED5" w:rsidRDefault="00FC4ED5" w:rsidP="00FC4ED5">
            <w:pPr>
              <w:pStyle w:val="ListParagraph"/>
              <w:numPr>
                <w:ilvl w:val="0"/>
                <w:numId w:val="4"/>
              </w:numPr>
              <w:rPr>
                <w:rFonts w:ascii="Arial" w:hAnsi="Arial" w:cs="Arial"/>
                <w:kern w:val="2"/>
                <w14:ligatures w14:val="standardContextual"/>
              </w:rPr>
            </w:pPr>
            <w:r w:rsidRPr="00FC4ED5">
              <w:rPr>
                <w:rFonts w:ascii="Arial" w:eastAsia="Times New Roman" w:hAnsi="Arial" w:cs="Arial"/>
                <w:lang w:eastAsia="en-GB"/>
              </w:rPr>
              <w:t>Experience working with multiple contractor systems and variation approval processes;</w:t>
            </w:r>
          </w:p>
          <w:p w14:paraId="5BB9387B" w14:textId="77777777" w:rsidR="00FC4ED5" w:rsidRPr="00FC4ED5" w:rsidRDefault="00FC4ED5" w:rsidP="00FC4ED5">
            <w:pPr>
              <w:pStyle w:val="ListParagraph"/>
              <w:numPr>
                <w:ilvl w:val="0"/>
                <w:numId w:val="4"/>
              </w:numPr>
              <w:rPr>
                <w:rFonts w:ascii="Arial" w:hAnsi="Arial" w:cs="Arial"/>
                <w:kern w:val="2"/>
                <w14:ligatures w14:val="standardContextual"/>
              </w:rPr>
            </w:pPr>
            <w:r w:rsidRPr="00FC4ED5">
              <w:rPr>
                <w:rFonts w:ascii="Arial" w:eastAsia="Times New Roman" w:hAnsi="Arial" w:cs="Arial"/>
                <w:lang w:eastAsia="en-GB"/>
              </w:rPr>
              <w:t>Experience analysing job histories and identifying cost and quality risks;</w:t>
            </w:r>
          </w:p>
          <w:p w14:paraId="6BB8BD84" w14:textId="77777777" w:rsidR="00FC4ED5" w:rsidRPr="00FC4ED5" w:rsidRDefault="00FC4ED5" w:rsidP="00FC4ED5">
            <w:pPr>
              <w:pStyle w:val="ListParagraph"/>
              <w:numPr>
                <w:ilvl w:val="0"/>
                <w:numId w:val="4"/>
              </w:numPr>
              <w:rPr>
                <w:rFonts w:ascii="Arial" w:hAnsi="Arial" w:cs="Arial"/>
                <w:kern w:val="2"/>
                <w14:ligatures w14:val="standardContextual"/>
              </w:rPr>
            </w:pPr>
            <w:r w:rsidRPr="00FC4ED5">
              <w:rPr>
                <w:rFonts w:ascii="Arial" w:eastAsia="Times New Roman" w:hAnsi="Arial" w:cs="Arial"/>
                <w:lang w:eastAsia="en-GB"/>
              </w:rPr>
              <w:t>Strong analytical and negotiation skills;</w:t>
            </w:r>
          </w:p>
          <w:p w14:paraId="294B744E" w14:textId="77777777" w:rsidR="00FC4ED5" w:rsidRPr="00FC4ED5" w:rsidRDefault="00FC4ED5" w:rsidP="00FC4ED5">
            <w:pPr>
              <w:pStyle w:val="ListParagraph"/>
              <w:numPr>
                <w:ilvl w:val="0"/>
                <w:numId w:val="4"/>
              </w:numPr>
              <w:rPr>
                <w:rFonts w:ascii="Arial" w:hAnsi="Arial" w:cs="Arial"/>
                <w:kern w:val="2"/>
                <w14:ligatures w14:val="standardContextual"/>
              </w:rPr>
            </w:pPr>
            <w:r w:rsidRPr="00FC4ED5">
              <w:rPr>
                <w:rFonts w:ascii="Arial" w:eastAsia="Times New Roman" w:hAnsi="Arial" w:cs="Arial"/>
                <w:lang w:eastAsia="en-GB"/>
              </w:rPr>
              <w:t>Ability to challenge and influence operational teams to drive value for money;</w:t>
            </w:r>
          </w:p>
          <w:p w14:paraId="4EB997D9" w14:textId="77777777" w:rsidR="00FC4ED5" w:rsidRPr="00FC4ED5" w:rsidRDefault="00FC4ED5" w:rsidP="00FC4ED5">
            <w:pPr>
              <w:pStyle w:val="ListParagraph"/>
              <w:numPr>
                <w:ilvl w:val="0"/>
                <w:numId w:val="4"/>
              </w:numPr>
              <w:rPr>
                <w:rFonts w:ascii="Arial" w:hAnsi="Arial" w:cs="Arial"/>
                <w:kern w:val="2"/>
                <w14:ligatures w14:val="standardContextual"/>
              </w:rPr>
            </w:pPr>
            <w:r w:rsidRPr="00FC4ED5">
              <w:rPr>
                <w:rFonts w:ascii="Arial" w:eastAsia="Times New Roman" w:hAnsi="Arial" w:cs="Arial"/>
                <w:lang w:eastAsia="en-GB"/>
              </w:rPr>
              <w:t>Excellent written and verbal communication skills;</w:t>
            </w:r>
          </w:p>
          <w:p w14:paraId="41032C8F" w14:textId="77777777" w:rsidR="00FC4ED5" w:rsidRPr="00FC4ED5" w:rsidRDefault="00FC4ED5" w:rsidP="00FC4ED5">
            <w:pPr>
              <w:pStyle w:val="ListParagraph"/>
              <w:numPr>
                <w:ilvl w:val="0"/>
                <w:numId w:val="4"/>
              </w:numPr>
              <w:rPr>
                <w:rFonts w:ascii="Arial" w:hAnsi="Arial" w:cs="Arial"/>
                <w:kern w:val="2"/>
                <w14:ligatures w14:val="standardContextual"/>
              </w:rPr>
            </w:pPr>
            <w:r w:rsidRPr="00FC4ED5">
              <w:rPr>
                <w:rFonts w:ascii="Arial" w:eastAsia="Times New Roman" w:hAnsi="Arial" w:cs="Arial"/>
                <w:lang w:eastAsia="en-GB"/>
              </w:rPr>
              <w:t>Strong time management and prioritisation skills;</w:t>
            </w:r>
          </w:p>
          <w:p w14:paraId="31D143CA" w14:textId="77777777" w:rsidR="00FC4ED5" w:rsidRPr="00FC4ED5" w:rsidRDefault="00FC4ED5" w:rsidP="00FC4ED5">
            <w:pPr>
              <w:pStyle w:val="ListParagraph"/>
              <w:numPr>
                <w:ilvl w:val="0"/>
                <w:numId w:val="4"/>
              </w:numPr>
              <w:rPr>
                <w:rFonts w:ascii="Arial" w:hAnsi="Arial" w:cs="Arial"/>
                <w:kern w:val="2"/>
                <w14:ligatures w14:val="standardContextual"/>
              </w:rPr>
            </w:pPr>
            <w:r w:rsidRPr="00FC4ED5">
              <w:rPr>
                <w:rFonts w:ascii="Arial" w:eastAsia="Times New Roman" w:hAnsi="Arial" w:cs="Arial"/>
                <w:lang w:eastAsia="en-GB"/>
              </w:rPr>
              <w:t>Proven attention to detail and ability to manage multiple workstreams simultaneously;</w:t>
            </w:r>
          </w:p>
          <w:p w14:paraId="44226E0E" w14:textId="77777777" w:rsidR="00FC4ED5" w:rsidRPr="00FC4ED5" w:rsidRDefault="00FC4ED5" w:rsidP="00FC4ED5">
            <w:pPr>
              <w:pStyle w:val="ListParagraph"/>
              <w:numPr>
                <w:ilvl w:val="0"/>
                <w:numId w:val="4"/>
              </w:numPr>
              <w:rPr>
                <w:rFonts w:ascii="Arial" w:hAnsi="Arial" w:cs="Arial"/>
                <w:kern w:val="2"/>
                <w14:ligatures w14:val="standardContextual"/>
              </w:rPr>
            </w:pPr>
            <w:r w:rsidRPr="00FC4ED5">
              <w:rPr>
                <w:rFonts w:ascii="Arial" w:eastAsia="Times New Roman" w:hAnsi="Arial" w:cs="Arial"/>
                <w:lang w:eastAsia="en-GB"/>
              </w:rPr>
              <w:t>Up-to-date knowledge of relevant contracts, commercial practices, and health &amp; safety requirements;</w:t>
            </w:r>
          </w:p>
          <w:p w14:paraId="77E4E879" w14:textId="77777777" w:rsidR="00FC4ED5" w:rsidRPr="00FC4ED5" w:rsidRDefault="00FC4ED5" w:rsidP="00FC4ED5">
            <w:pPr>
              <w:pStyle w:val="ListParagraph"/>
              <w:numPr>
                <w:ilvl w:val="0"/>
                <w:numId w:val="4"/>
              </w:numPr>
              <w:rPr>
                <w:rFonts w:ascii="Arial" w:hAnsi="Arial" w:cs="Arial"/>
                <w:kern w:val="2"/>
                <w14:ligatures w14:val="standardContextual"/>
              </w:rPr>
            </w:pPr>
            <w:r w:rsidRPr="00FC4ED5">
              <w:rPr>
                <w:rFonts w:ascii="Arial" w:eastAsia="Times New Roman" w:hAnsi="Arial" w:cs="Arial"/>
                <w:lang w:eastAsia="en-GB"/>
              </w:rPr>
              <w:t>Proficient IT skills, including Microsoft Office and commercial systems;</w:t>
            </w:r>
          </w:p>
          <w:p w14:paraId="23B75E8C" w14:textId="77777777" w:rsidR="00FC4ED5" w:rsidRPr="00FC4ED5" w:rsidRDefault="00FC4ED5" w:rsidP="00FC4ED5">
            <w:pPr>
              <w:pStyle w:val="ListParagraph"/>
              <w:numPr>
                <w:ilvl w:val="0"/>
                <w:numId w:val="4"/>
              </w:numPr>
              <w:rPr>
                <w:rFonts w:ascii="Arial" w:hAnsi="Arial" w:cs="Arial"/>
                <w:kern w:val="2"/>
                <w14:ligatures w14:val="standardContextual"/>
              </w:rPr>
            </w:pPr>
            <w:r w:rsidRPr="00FC4ED5">
              <w:rPr>
                <w:rFonts w:ascii="Arial" w:eastAsia="Times New Roman" w:hAnsi="Arial" w:cs="Arial"/>
                <w:lang w:eastAsia="en-GB"/>
              </w:rPr>
              <w:t>Experience preparing and presenting commercial reports and analysis;</w:t>
            </w:r>
          </w:p>
          <w:p w14:paraId="2A4B7A0F" w14:textId="77777777" w:rsidR="00F34DCB" w:rsidRPr="00F34DCB" w:rsidRDefault="00F34DCB" w:rsidP="00F34DCB">
            <w:pPr>
              <w:pStyle w:val="ListParagraph"/>
              <w:ind w:left="574"/>
              <w:rPr>
                <w:rFonts w:ascii="Arial" w:hAnsi="Arial" w:cs="Arial"/>
                <w:color w:val="1B2125" w:themeColor="text1" w:themeShade="80"/>
              </w:rPr>
            </w:pPr>
          </w:p>
          <w:p w14:paraId="5A039471" w14:textId="6676007F" w:rsidR="00103823" w:rsidRPr="00C424D8" w:rsidRDefault="00C424D8" w:rsidP="003D376D">
            <w:pPr>
              <w:rPr>
                <w:rFonts w:ascii="Arial" w:hAnsi="Arial" w:cs="Arial"/>
                <w:b/>
                <w:bCs/>
                <w:color w:val="1B2125" w:themeColor="text1" w:themeShade="80"/>
              </w:rPr>
            </w:pPr>
            <w:r w:rsidRPr="00C424D8">
              <w:rPr>
                <w:rFonts w:ascii="Arial" w:hAnsi="Arial" w:cs="Arial"/>
                <w:b/>
                <w:bCs/>
                <w:color w:val="1B2125" w:themeColor="text1" w:themeShade="80"/>
              </w:rPr>
              <w:t>Qualification required</w:t>
            </w:r>
            <w:r w:rsidR="00187011">
              <w:rPr>
                <w:rFonts w:ascii="Arial" w:hAnsi="Arial" w:cs="Arial"/>
                <w:b/>
                <w:bCs/>
                <w:color w:val="1B2125" w:themeColor="text1" w:themeShade="80"/>
              </w:rPr>
              <w:t>, depending on level</w:t>
            </w:r>
            <w:r w:rsidRPr="00C424D8">
              <w:rPr>
                <w:rFonts w:ascii="Arial" w:hAnsi="Arial" w:cs="Arial"/>
                <w:b/>
                <w:bCs/>
                <w:color w:val="1B2125" w:themeColor="text1" w:themeShade="80"/>
              </w:rPr>
              <w:t>:</w:t>
            </w:r>
          </w:p>
          <w:p w14:paraId="6452342F" w14:textId="40A8EC48" w:rsidR="00C424D8" w:rsidRPr="00FC4ED5" w:rsidRDefault="00C424D8" w:rsidP="003D376D">
            <w:pPr>
              <w:rPr>
                <w:rFonts w:ascii="Arial" w:hAnsi="Arial" w:cs="Arial"/>
              </w:rPr>
            </w:pPr>
          </w:p>
          <w:p w14:paraId="25325470" w14:textId="77777777" w:rsidR="00FC4ED5" w:rsidRPr="00FC4ED5" w:rsidRDefault="00FC4ED5" w:rsidP="00FC4ED5">
            <w:pPr>
              <w:rPr>
                <w:rFonts w:ascii="Arial" w:hAnsi="Arial" w:cs="Arial"/>
              </w:rPr>
            </w:pPr>
            <w:r w:rsidRPr="00FC4ED5">
              <w:rPr>
                <w:rFonts w:ascii="Arial" w:hAnsi="Arial" w:cs="Arial"/>
              </w:rPr>
              <w:t>• Degree in Quantity Surveying or similar commercial/technical qualification, or relevant experience (HND/HNC)</w:t>
            </w:r>
            <w:r w:rsidRPr="00FC4ED5">
              <w:rPr>
                <w:rFonts w:ascii="Arial" w:hAnsi="Arial" w:cs="Arial"/>
              </w:rPr>
              <w:br/>
              <w:t>• Professional membership (preferred)</w:t>
            </w:r>
          </w:p>
          <w:p w14:paraId="2FFE89D3" w14:textId="66D3ACDD" w:rsidR="00103823" w:rsidRPr="00EA45C6" w:rsidRDefault="00103823" w:rsidP="003D376D">
            <w:pPr>
              <w:rPr>
                <w:rFonts w:ascii="Arial" w:hAnsi="Arial" w:cs="Arial"/>
                <w:color w:val="1B2125" w:themeColor="text1" w:themeShade="80"/>
              </w:rPr>
            </w:pPr>
          </w:p>
        </w:tc>
      </w:tr>
    </w:tbl>
    <w:p w14:paraId="1DD0B1FB" w14:textId="77777777" w:rsidR="004152E3" w:rsidRPr="0009570B" w:rsidRDefault="004152E3" w:rsidP="001B5003">
      <w:pPr>
        <w:tabs>
          <w:tab w:val="left" w:pos="1848"/>
          <w:tab w:val="left" w:pos="8205"/>
        </w:tabs>
        <w:rPr>
          <w:rFonts w:ascii="Arial" w:hAnsi="Arial" w:cs="Arial"/>
          <w:color w:val="9DE1CE" w:themeColor="background1"/>
        </w:rPr>
      </w:pPr>
    </w:p>
    <w:sectPr w:rsidR="004152E3" w:rsidRPr="0009570B" w:rsidSect="002E32AE">
      <w:footerReference w:type="even" r:id="rId13"/>
      <w:footerReference w:type="default" r:id="rId14"/>
      <w:footerReference w:type="first" r:id="rId15"/>
      <w:pgSz w:w="11906" w:h="16838"/>
      <w:pgMar w:top="993" w:right="849" w:bottom="567" w:left="851" w:header="708" w:footer="3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60310F" w14:textId="77777777" w:rsidR="00F9736F" w:rsidRDefault="00F9736F" w:rsidP="007961D6">
      <w:pPr>
        <w:spacing w:after="0" w:line="240" w:lineRule="auto"/>
      </w:pPr>
      <w:r>
        <w:separator/>
      </w:r>
    </w:p>
  </w:endnote>
  <w:endnote w:type="continuationSeparator" w:id="0">
    <w:p w14:paraId="14EB894B" w14:textId="77777777" w:rsidR="00F9736F" w:rsidRDefault="00F9736F" w:rsidP="007961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yntax">
    <w:altName w:val="Arial Narrow"/>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E5FAE" w14:textId="77777777" w:rsidR="007961D6" w:rsidRPr="003356B7" w:rsidRDefault="001503BF" w:rsidP="003356B7">
    <w:pPr>
      <w:pStyle w:val="Footer"/>
      <w:jc w:val="center"/>
    </w:pPr>
    <w:r>
      <w:rPr>
        <w:rFonts w:ascii="Arial" w:hAnsi="Arial" w:cs="Arial"/>
        <w:color w:val="000000"/>
      </w:rPr>
      <w:fldChar w:fldCharType="begin"/>
    </w:r>
    <w:r>
      <w:rPr>
        <w:rFonts w:ascii="Arial" w:hAnsi="Arial" w:cs="Arial"/>
        <w:color w:val="000000"/>
      </w:rPr>
      <w:instrText xml:space="preserve"> DOCPROPERTY bjFooterEvenPageDocProperty \* MERGEFORMAT </w:instrText>
    </w:r>
    <w:r>
      <w:rPr>
        <w:rFonts w:ascii="Arial" w:hAnsi="Arial" w:cs="Arial"/>
        <w:color w:val="000000"/>
      </w:rPr>
      <w:fldChar w:fldCharType="separate"/>
    </w:r>
    <w:r w:rsidR="003356B7" w:rsidRPr="003356B7">
      <w:rPr>
        <w:rFonts w:ascii="Arial" w:hAnsi="Arial" w:cs="Arial"/>
        <w:color w:val="000000"/>
      </w:rPr>
      <w:t xml:space="preserve">Classification: </w:t>
    </w:r>
    <w:r w:rsidR="003356B7" w:rsidRPr="003356B7">
      <w:rPr>
        <w:rFonts w:ascii="Arial" w:hAnsi="Arial" w:cs="Arial"/>
        <w:color w:val="0000FF"/>
      </w:rPr>
      <w:t xml:space="preserve"> </w:t>
    </w:r>
    <w:r w:rsidR="003356B7" w:rsidRPr="003356B7">
      <w:rPr>
        <w:rFonts w:ascii="Arial" w:hAnsi="Arial" w:cs="Arial"/>
        <w:color w:val="C00000"/>
      </w:rPr>
      <w:t>Confidential</w:t>
    </w:r>
    <w:r>
      <w:rPr>
        <w:rFonts w:ascii="Arial" w:hAnsi="Arial" w:cs="Arial"/>
        <w:color w:val="C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leftFromText="180" w:rightFromText="180" w:vertAnchor="page" w:horzAnchor="margin" w:tblpY="16111"/>
      <w:tblW w:w="10196" w:type="dxa"/>
      <w:tblBorders>
        <w:top w:val="single" w:sz="4" w:space="0" w:color="EBF9F5" w:themeColor="background1" w:themeTint="33"/>
        <w:left w:val="single" w:sz="4" w:space="0" w:color="EBF9F5" w:themeColor="background1" w:themeTint="33"/>
        <w:bottom w:val="single" w:sz="4" w:space="0" w:color="EBF9F5" w:themeColor="background1" w:themeTint="33"/>
        <w:right w:val="single" w:sz="4" w:space="0" w:color="EBF9F5" w:themeColor="background1" w:themeTint="33"/>
        <w:insideH w:val="single" w:sz="4" w:space="0" w:color="EBF9F5" w:themeColor="background1" w:themeTint="33"/>
        <w:insideV w:val="single" w:sz="4" w:space="0" w:color="EBF9F5" w:themeColor="background1" w:themeTint="33"/>
      </w:tblBorders>
      <w:tblLook w:val="04A0" w:firstRow="1" w:lastRow="0" w:firstColumn="1" w:lastColumn="0" w:noHBand="0" w:noVBand="1"/>
    </w:tblPr>
    <w:tblGrid>
      <w:gridCol w:w="1696"/>
      <w:gridCol w:w="4111"/>
      <w:gridCol w:w="1840"/>
      <w:gridCol w:w="2549"/>
    </w:tblGrid>
    <w:tr w:rsidR="001B5003" w14:paraId="0F56F668" w14:textId="77777777" w:rsidTr="00EA45C6">
      <w:trPr>
        <w:trHeight w:val="477"/>
      </w:trPr>
      <w:tc>
        <w:tcPr>
          <w:tcW w:w="1696" w:type="dxa"/>
          <w:shd w:val="clear" w:color="auto" w:fill="FFFFFF"/>
          <w:vAlign w:val="center"/>
        </w:tcPr>
        <w:p w14:paraId="380F0DC0" w14:textId="77777777" w:rsidR="001B5003" w:rsidRPr="00F27750" w:rsidRDefault="001B5003" w:rsidP="001B5003">
          <w:pPr>
            <w:rPr>
              <w:rFonts w:ascii="Arial" w:hAnsi="Arial" w:cs="Arial"/>
              <w:b/>
              <w:bCs/>
              <w:color w:val="37424A" w:themeColor="text1"/>
            </w:rPr>
          </w:pPr>
          <w:r w:rsidRPr="00F27750">
            <w:rPr>
              <w:rFonts w:ascii="Arial" w:hAnsi="Arial" w:cs="Arial"/>
              <w:b/>
              <w:bCs/>
              <w:color w:val="37424A" w:themeColor="text1"/>
            </w:rPr>
            <w:t>Version Date:</w:t>
          </w:r>
        </w:p>
      </w:tc>
      <w:tc>
        <w:tcPr>
          <w:tcW w:w="4111" w:type="dxa"/>
          <w:shd w:val="clear" w:color="auto" w:fill="FFFFFF"/>
          <w:vAlign w:val="center"/>
        </w:tcPr>
        <w:p w14:paraId="348F562F" w14:textId="71788FE2" w:rsidR="001B5003" w:rsidRPr="00C2337A" w:rsidRDefault="005F6834" w:rsidP="001B5003">
          <w:pPr>
            <w:rPr>
              <w:rFonts w:ascii="Arial" w:hAnsi="Arial" w:cs="Arial"/>
              <w:color w:val="37424A" w:themeColor="text1"/>
            </w:rPr>
          </w:pPr>
          <w:r>
            <w:rPr>
              <w:rFonts w:ascii="Arial" w:hAnsi="Arial" w:cs="Arial"/>
              <w:color w:val="37424A" w:themeColor="text1"/>
            </w:rPr>
            <w:t>April 2024</w:t>
          </w:r>
        </w:p>
      </w:tc>
      <w:tc>
        <w:tcPr>
          <w:tcW w:w="1840" w:type="dxa"/>
          <w:shd w:val="clear" w:color="auto" w:fill="FFFFFF"/>
          <w:vAlign w:val="center"/>
        </w:tcPr>
        <w:p w14:paraId="79EA12A7" w14:textId="77777777" w:rsidR="001B5003" w:rsidRPr="00F27750" w:rsidRDefault="001B5003" w:rsidP="001B5003">
          <w:pPr>
            <w:rPr>
              <w:rFonts w:ascii="Arial" w:hAnsi="Arial" w:cs="Arial"/>
              <w:b/>
              <w:bCs/>
              <w:color w:val="37424A" w:themeColor="text1"/>
            </w:rPr>
          </w:pPr>
          <w:r w:rsidRPr="00F27750">
            <w:rPr>
              <w:rFonts w:ascii="Arial" w:hAnsi="Arial" w:cs="Arial"/>
              <w:b/>
              <w:bCs/>
              <w:color w:val="37424A" w:themeColor="text1"/>
            </w:rPr>
            <w:t>Signed off by:</w:t>
          </w:r>
        </w:p>
      </w:tc>
      <w:tc>
        <w:tcPr>
          <w:tcW w:w="2549" w:type="dxa"/>
          <w:shd w:val="clear" w:color="auto" w:fill="FFFFFF"/>
          <w:vAlign w:val="center"/>
        </w:tcPr>
        <w:p w14:paraId="23DA78BF" w14:textId="412D6320" w:rsidR="001B5003" w:rsidRPr="00C2337A" w:rsidRDefault="00BE506B" w:rsidP="001B5003">
          <w:pPr>
            <w:rPr>
              <w:rFonts w:ascii="Arial" w:hAnsi="Arial" w:cs="Arial"/>
              <w:color w:val="37424A" w:themeColor="text1"/>
            </w:rPr>
          </w:pPr>
          <w:r>
            <w:rPr>
              <w:rFonts w:ascii="Arial" w:hAnsi="Arial" w:cs="Arial"/>
              <w:color w:val="37424A" w:themeColor="text1"/>
            </w:rPr>
            <w:t>Shane Sorour</w:t>
          </w:r>
        </w:p>
      </w:tc>
    </w:tr>
  </w:tbl>
  <w:p w14:paraId="71B9CFA8" w14:textId="77777777" w:rsidR="001B5003" w:rsidRDefault="001B5003" w:rsidP="001B500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E5FB0" w14:textId="77777777" w:rsidR="007961D6" w:rsidRPr="003356B7" w:rsidRDefault="001503BF" w:rsidP="003356B7">
    <w:pPr>
      <w:pStyle w:val="Footer"/>
      <w:jc w:val="center"/>
    </w:pPr>
    <w:r>
      <w:rPr>
        <w:rFonts w:ascii="Arial" w:hAnsi="Arial" w:cs="Arial"/>
        <w:color w:val="000000"/>
      </w:rPr>
      <w:fldChar w:fldCharType="begin"/>
    </w:r>
    <w:r>
      <w:rPr>
        <w:rFonts w:ascii="Arial" w:hAnsi="Arial" w:cs="Arial"/>
        <w:color w:val="000000"/>
      </w:rPr>
      <w:instrText xml:space="preserve"> DOCPROPERTY bjFooterFirstPageDocProperty \* MERGEFORMAT </w:instrText>
    </w:r>
    <w:r>
      <w:rPr>
        <w:rFonts w:ascii="Arial" w:hAnsi="Arial" w:cs="Arial"/>
        <w:color w:val="000000"/>
      </w:rPr>
      <w:fldChar w:fldCharType="separate"/>
    </w:r>
    <w:r w:rsidR="003356B7" w:rsidRPr="003356B7">
      <w:rPr>
        <w:rFonts w:ascii="Arial" w:hAnsi="Arial" w:cs="Arial"/>
        <w:color w:val="000000"/>
      </w:rPr>
      <w:t xml:space="preserve">Classification: </w:t>
    </w:r>
    <w:r w:rsidR="003356B7" w:rsidRPr="003356B7">
      <w:rPr>
        <w:rFonts w:ascii="Arial" w:hAnsi="Arial" w:cs="Arial"/>
        <w:color w:val="0000FF"/>
      </w:rPr>
      <w:t xml:space="preserve"> </w:t>
    </w:r>
    <w:r w:rsidR="003356B7" w:rsidRPr="003356B7">
      <w:rPr>
        <w:rFonts w:ascii="Arial" w:hAnsi="Arial" w:cs="Arial"/>
        <w:color w:val="C00000"/>
      </w:rPr>
      <w:t>Confidential</w:t>
    </w:r>
    <w:r>
      <w:rPr>
        <w:rFonts w:ascii="Arial" w:hAnsi="Arial" w:cs="Arial"/>
        <w:color w:val="C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8866F3" w14:textId="77777777" w:rsidR="00F9736F" w:rsidRDefault="00F9736F" w:rsidP="007961D6">
      <w:pPr>
        <w:spacing w:after="0" w:line="240" w:lineRule="auto"/>
      </w:pPr>
      <w:r>
        <w:separator/>
      </w:r>
    </w:p>
  </w:footnote>
  <w:footnote w:type="continuationSeparator" w:id="0">
    <w:p w14:paraId="1E83FC75" w14:textId="77777777" w:rsidR="00F9736F" w:rsidRDefault="00F9736F" w:rsidP="007961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17898"/>
    <w:multiLevelType w:val="multilevel"/>
    <w:tmpl w:val="F2F4034A"/>
    <w:styleLink w:val="Style1"/>
    <w:lvl w:ilvl="0">
      <w:start w:val="1"/>
      <w:numFmt w:val="bullet"/>
      <w:lvlText w:val=""/>
      <w:lvlJc w:val="left"/>
      <w:pPr>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2ACE6E5D"/>
    <w:multiLevelType w:val="hybridMultilevel"/>
    <w:tmpl w:val="541042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85C6A7F"/>
    <w:multiLevelType w:val="multilevel"/>
    <w:tmpl w:val="F2F4034A"/>
    <w:styleLink w:val="Style2"/>
    <w:lvl w:ilvl="0">
      <w:start w:val="1"/>
      <w:numFmt w:val="bullet"/>
      <w:lvlText w:val=""/>
      <w:lvlJc w:val="left"/>
      <w:pPr>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7D586668"/>
    <w:multiLevelType w:val="multilevel"/>
    <w:tmpl w:val="4ABA4DD2"/>
    <w:styleLink w:val="Style3"/>
    <w:lvl w:ilvl="0">
      <w:start w:val="1"/>
      <w:numFmt w:val="bullet"/>
      <w:lvlText w:val=""/>
      <w:lvlJc w:val="left"/>
      <w:pPr>
        <w:ind w:left="36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num w:numId="1" w16cid:durableId="1413619818">
    <w:abstractNumId w:val="0"/>
  </w:num>
  <w:num w:numId="2" w16cid:durableId="497427460">
    <w:abstractNumId w:val="2"/>
  </w:num>
  <w:num w:numId="3" w16cid:durableId="778718441">
    <w:abstractNumId w:val="3"/>
  </w:num>
  <w:num w:numId="4" w16cid:durableId="1714111636">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5958"/>
    <w:rsid w:val="00010CE4"/>
    <w:rsid w:val="0002238D"/>
    <w:rsid w:val="0002285C"/>
    <w:rsid w:val="00040491"/>
    <w:rsid w:val="000457FA"/>
    <w:rsid w:val="00050C51"/>
    <w:rsid w:val="00052385"/>
    <w:rsid w:val="000759CB"/>
    <w:rsid w:val="00077D1D"/>
    <w:rsid w:val="00080617"/>
    <w:rsid w:val="00084369"/>
    <w:rsid w:val="0009570B"/>
    <w:rsid w:val="000A7AA5"/>
    <w:rsid w:val="000A7D52"/>
    <w:rsid w:val="000B50D6"/>
    <w:rsid w:val="000C7EF2"/>
    <w:rsid w:val="000E0505"/>
    <w:rsid w:val="000E1788"/>
    <w:rsid w:val="000E2B26"/>
    <w:rsid w:val="000F1AD1"/>
    <w:rsid w:val="00103823"/>
    <w:rsid w:val="00110E16"/>
    <w:rsid w:val="001144E6"/>
    <w:rsid w:val="0011499A"/>
    <w:rsid w:val="00116246"/>
    <w:rsid w:val="00124C8D"/>
    <w:rsid w:val="00131D24"/>
    <w:rsid w:val="00141562"/>
    <w:rsid w:val="001503BF"/>
    <w:rsid w:val="001550C9"/>
    <w:rsid w:val="00170CD0"/>
    <w:rsid w:val="00176417"/>
    <w:rsid w:val="00184E02"/>
    <w:rsid w:val="00187011"/>
    <w:rsid w:val="00192454"/>
    <w:rsid w:val="001A036B"/>
    <w:rsid w:val="001A1165"/>
    <w:rsid w:val="001A70AF"/>
    <w:rsid w:val="001B0B66"/>
    <w:rsid w:val="001B5003"/>
    <w:rsid w:val="001B54E5"/>
    <w:rsid w:val="001C25F3"/>
    <w:rsid w:val="001D01F4"/>
    <w:rsid w:val="001D09D7"/>
    <w:rsid w:val="001D16F3"/>
    <w:rsid w:val="001D4FF4"/>
    <w:rsid w:val="001E226E"/>
    <w:rsid w:val="001E3001"/>
    <w:rsid w:val="001E7730"/>
    <w:rsid w:val="001F3FEC"/>
    <w:rsid w:val="00214FAD"/>
    <w:rsid w:val="00215A8C"/>
    <w:rsid w:val="00216254"/>
    <w:rsid w:val="00216C3D"/>
    <w:rsid w:val="0022523C"/>
    <w:rsid w:val="00240CE5"/>
    <w:rsid w:val="00245E46"/>
    <w:rsid w:val="002550C9"/>
    <w:rsid w:val="00257A64"/>
    <w:rsid w:val="00266987"/>
    <w:rsid w:val="002674A3"/>
    <w:rsid w:val="002736A5"/>
    <w:rsid w:val="00274A5A"/>
    <w:rsid w:val="00276DCC"/>
    <w:rsid w:val="00290093"/>
    <w:rsid w:val="002A0EDC"/>
    <w:rsid w:val="002A19D5"/>
    <w:rsid w:val="002A2B48"/>
    <w:rsid w:val="002A6348"/>
    <w:rsid w:val="002B3FC1"/>
    <w:rsid w:val="002B76DA"/>
    <w:rsid w:val="002C402C"/>
    <w:rsid w:val="002D44DF"/>
    <w:rsid w:val="002D5958"/>
    <w:rsid w:val="002D6FAD"/>
    <w:rsid w:val="002E32AE"/>
    <w:rsid w:val="002E3839"/>
    <w:rsid w:val="002E4B1E"/>
    <w:rsid w:val="002F1DD7"/>
    <w:rsid w:val="002F6363"/>
    <w:rsid w:val="00315BB9"/>
    <w:rsid w:val="0032598F"/>
    <w:rsid w:val="003356B7"/>
    <w:rsid w:val="00343D93"/>
    <w:rsid w:val="00344A1E"/>
    <w:rsid w:val="00355923"/>
    <w:rsid w:val="00374D7B"/>
    <w:rsid w:val="003776C7"/>
    <w:rsid w:val="0038569E"/>
    <w:rsid w:val="00391C6D"/>
    <w:rsid w:val="003B101F"/>
    <w:rsid w:val="003C5C88"/>
    <w:rsid w:val="003D2884"/>
    <w:rsid w:val="003D376D"/>
    <w:rsid w:val="003E2882"/>
    <w:rsid w:val="003E2B8A"/>
    <w:rsid w:val="0041461B"/>
    <w:rsid w:val="004152E3"/>
    <w:rsid w:val="004217FE"/>
    <w:rsid w:val="004265E1"/>
    <w:rsid w:val="00437353"/>
    <w:rsid w:val="00446E03"/>
    <w:rsid w:val="00452452"/>
    <w:rsid w:val="0047471A"/>
    <w:rsid w:val="004767F6"/>
    <w:rsid w:val="00485B68"/>
    <w:rsid w:val="00486A80"/>
    <w:rsid w:val="0049083F"/>
    <w:rsid w:val="004A13A7"/>
    <w:rsid w:val="004B12F6"/>
    <w:rsid w:val="004B145D"/>
    <w:rsid w:val="004B288B"/>
    <w:rsid w:val="004C0863"/>
    <w:rsid w:val="004C7BFE"/>
    <w:rsid w:val="004D0706"/>
    <w:rsid w:val="004D4C34"/>
    <w:rsid w:val="004D6260"/>
    <w:rsid w:val="004E1F24"/>
    <w:rsid w:val="004E6093"/>
    <w:rsid w:val="004F7F68"/>
    <w:rsid w:val="00502B55"/>
    <w:rsid w:val="00502C63"/>
    <w:rsid w:val="005062D9"/>
    <w:rsid w:val="00516435"/>
    <w:rsid w:val="00516AF8"/>
    <w:rsid w:val="0052713E"/>
    <w:rsid w:val="005510B3"/>
    <w:rsid w:val="00553BBD"/>
    <w:rsid w:val="00556938"/>
    <w:rsid w:val="0055774A"/>
    <w:rsid w:val="0056462A"/>
    <w:rsid w:val="00564F33"/>
    <w:rsid w:val="005659AA"/>
    <w:rsid w:val="00577682"/>
    <w:rsid w:val="00581996"/>
    <w:rsid w:val="00583DF9"/>
    <w:rsid w:val="00593AD8"/>
    <w:rsid w:val="005961F0"/>
    <w:rsid w:val="00596B0B"/>
    <w:rsid w:val="005B2FF3"/>
    <w:rsid w:val="005C16B3"/>
    <w:rsid w:val="005C3328"/>
    <w:rsid w:val="005C49AB"/>
    <w:rsid w:val="005C686F"/>
    <w:rsid w:val="005E3191"/>
    <w:rsid w:val="005E7501"/>
    <w:rsid w:val="005E7E8E"/>
    <w:rsid w:val="005F3971"/>
    <w:rsid w:val="005F6834"/>
    <w:rsid w:val="005F72A2"/>
    <w:rsid w:val="00606A2C"/>
    <w:rsid w:val="00610EA9"/>
    <w:rsid w:val="00612176"/>
    <w:rsid w:val="00617699"/>
    <w:rsid w:val="00620977"/>
    <w:rsid w:val="00623658"/>
    <w:rsid w:val="0063036E"/>
    <w:rsid w:val="00642A59"/>
    <w:rsid w:val="006464F1"/>
    <w:rsid w:val="00651AE8"/>
    <w:rsid w:val="00652704"/>
    <w:rsid w:val="00653A47"/>
    <w:rsid w:val="00657869"/>
    <w:rsid w:val="00657E07"/>
    <w:rsid w:val="006602DF"/>
    <w:rsid w:val="00661392"/>
    <w:rsid w:val="006631CB"/>
    <w:rsid w:val="006743C2"/>
    <w:rsid w:val="00682C3D"/>
    <w:rsid w:val="006A57B7"/>
    <w:rsid w:val="006A5B24"/>
    <w:rsid w:val="006B0C13"/>
    <w:rsid w:val="006B2387"/>
    <w:rsid w:val="006C1201"/>
    <w:rsid w:val="006C557B"/>
    <w:rsid w:val="006E12EA"/>
    <w:rsid w:val="006F2257"/>
    <w:rsid w:val="006F29A2"/>
    <w:rsid w:val="006F63CD"/>
    <w:rsid w:val="006F66C3"/>
    <w:rsid w:val="007207C8"/>
    <w:rsid w:val="00726126"/>
    <w:rsid w:val="00732329"/>
    <w:rsid w:val="007340BE"/>
    <w:rsid w:val="00741E0F"/>
    <w:rsid w:val="00750419"/>
    <w:rsid w:val="0075136E"/>
    <w:rsid w:val="00753ACE"/>
    <w:rsid w:val="00755B95"/>
    <w:rsid w:val="00763DD1"/>
    <w:rsid w:val="007728AC"/>
    <w:rsid w:val="007749D4"/>
    <w:rsid w:val="00777A5E"/>
    <w:rsid w:val="00785399"/>
    <w:rsid w:val="00792B0C"/>
    <w:rsid w:val="007961D6"/>
    <w:rsid w:val="007C0051"/>
    <w:rsid w:val="007C66B3"/>
    <w:rsid w:val="007D2570"/>
    <w:rsid w:val="007D7860"/>
    <w:rsid w:val="007E55CF"/>
    <w:rsid w:val="007F0B45"/>
    <w:rsid w:val="007F3182"/>
    <w:rsid w:val="00831FAC"/>
    <w:rsid w:val="0083423E"/>
    <w:rsid w:val="00837850"/>
    <w:rsid w:val="0084779D"/>
    <w:rsid w:val="00856A8B"/>
    <w:rsid w:val="00856D3A"/>
    <w:rsid w:val="00863BED"/>
    <w:rsid w:val="00864F9B"/>
    <w:rsid w:val="00865AC7"/>
    <w:rsid w:val="00897CFF"/>
    <w:rsid w:val="008C7248"/>
    <w:rsid w:val="008C7F75"/>
    <w:rsid w:val="008E14A0"/>
    <w:rsid w:val="008E2744"/>
    <w:rsid w:val="008E617E"/>
    <w:rsid w:val="009058D6"/>
    <w:rsid w:val="00914323"/>
    <w:rsid w:val="00920361"/>
    <w:rsid w:val="0092292F"/>
    <w:rsid w:val="00936F0E"/>
    <w:rsid w:val="009474E6"/>
    <w:rsid w:val="0096206D"/>
    <w:rsid w:val="00965EBF"/>
    <w:rsid w:val="00982B5A"/>
    <w:rsid w:val="00982D3C"/>
    <w:rsid w:val="00984B67"/>
    <w:rsid w:val="00985EFC"/>
    <w:rsid w:val="009934FE"/>
    <w:rsid w:val="00995873"/>
    <w:rsid w:val="009A4F27"/>
    <w:rsid w:val="009B0E46"/>
    <w:rsid w:val="009B45A4"/>
    <w:rsid w:val="009C1147"/>
    <w:rsid w:val="009F27E6"/>
    <w:rsid w:val="009F5E15"/>
    <w:rsid w:val="00A221F3"/>
    <w:rsid w:val="00A304C6"/>
    <w:rsid w:val="00A4011A"/>
    <w:rsid w:val="00A42939"/>
    <w:rsid w:val="00A46FB8"/>
    <w:rsid w:val="00A7147D"/>
    <w:rsid w:val="00A754C2"/>
    <w:rsid w:val="00A76687"/>
    <w:rsid w:val="00A824AA"/>
    <w:rsid w:val="00A90244"/>
    <w:rsid w:val="00A9315D"/>
    <w:rsid w:val="00A95A2F"/>
    <w:rsid w:val="00AA1612"/>
    <w:rsid w:val="00AA52DA"/>
    <w:rsid w:val="00AB05B9"/>
    <w:rsid w:val="00AB50CD"/>
    <w:rsid w:val="00AB7E55"/>
    <w:rsid w:val="00AE58B2"/>
    <w:rsid w:val="00AF0E5F"/>
    <w:rsid w:val="00AF49A8"/>
    <w:rsid w:val="00B143A5"/>
    <w:rsid w:val="00B23B7A"/>
    <w:rsid w:val="00B31B00"/>
    <w:rsid w:val="00B50562"/>
    <w:rsid w:val="00B71E0E"/>
    <w:rsid w:val="00B80370"/>
    <w:rsid w:val="00B80611"/>
    <w:rsid w:val="00B8551C"/>
    <w:rsid w:val="00B91FAC"/>
    <w:rsid w:val="00BA2343"/>
    <w:rsid w:val="00BA3476"/>
    <w:rsid w:val="00BB1491"/>
    <w:rsid w:val="00BB3E92"/>
    <w:rsid w:val="00BD2296"/>
    <w:rsid w:val="00BE506B"/>
    <w:rsid w:val="00C04FE3"/>
    <w:rsid w:val="00C07809"/>
    <w:rsid w:val="00C10CE2"/>
    <w:rsid w:val="00C129EE"/>
    <w:rsid w:val="00C139F9"/>
    <w:rsid w:val="00C14C70"/>
    <w:rsid w:val="00C1736D"/>
    <w:rsid w:val="00C2337A"/>
    <w:rsid w:val="00C235C7"/>
    <w:rsid w:val="00C3184E"/>
    <w:rsid w:val="00C318E4"/>
    <w:rsid w:val="00C424D8"/>
    <w:rsid w:val="00C428CF"/>
    <w:rsid w:val="00C50AE9"/>
    <w:rsid w:val="00C65954"/>
    <w:rsid w:val="00C67BA3"/>
    <w:rsid w:val="00C82654"/>
    <w:rsid w:val="00C9082A"/>
    <w:rsid w:val="00C90E3B"/>
    <w:rsid w:val="00CA5EE2"/>
    <w:rsid w:val="00CC4B36"/>
    <w:rsid w:val="00CD0A55"/>
    <w:rsid w:val="00CD163D"/>
    <w:rsid w:val="00CD5F19"/>
    <w:rsid w:val="00CE3D89"/>
    <w:rsid w:val="00CE4A0E"/>
    <w:rsid w:val="00CE5C36"/>
    <w:rsid w:val="00CF3C6A"/>
    <w:rsid w:val="00D1233E"/>
    <w:rsid w:val="00D3108F"/>
    <w:rsid w:val="00D31F08"/>
    <w:rsid w:val="00D47482"/>
    <w:rsid w:val="00D51AC1"/>
    <w:rsid w:val="00D60CC6"/>
    <w:rsid w:val="00D6227D"/>
    <w:rsid w:val="00D712D9"/>
    <w:rsid w:val="00D72A7E"/>
    <w:rsid w:val="00D83C12"/>
    <w:rsid w:val="00D844CD"/>
    <w:rsid w:val="00D959F1"/>
    <w:rsid w:val="00DA08F2"/>
    <w:rsid w:val="00DB22E1"/>
    <w:rsid w:val="00DB71FA"/>
    <w:rsid w:val="00DB7354"/>
    <w:rsid w:val="00DC79B0"/>
    <w:rsid w:val="00DD26B9"/>
    <w:rsid w:val="00DD6638"/>
    <w:rsid w:val="00DE1A9D"/>
    <w:rsid w:val="00DF0D2E"/>
    <w:rsid w:val="00DF2A1B"/>
    <w:rsid w:val="00E12238"/>
    <w:rsid w:val="00E13337"/>
    <w:rsid w:val="00E22DC8"/>
    <w:rsid w:val="00E2662C"/>
    <w:rsid w:val="00E30CB6"/>
    <w:rsid w:val="00E30ECC"/>
    <w:rsid w:val="00E320B6"/>
    <w:rsid w:val="00E4795A"/>
    <w:rsid w:val="00E62A0E"/>
    <w:rsid w:val="00E70024"/>
    <w:rsid w:val="00E718F5"/>
    <w:rsid w:val="00E71A43"/>
    <w:rsid w:val="00E81A4F"/>
    <w:rsid w:val="00E81CA0"/>
    <w:rsid w:val="00E92005"/>
    <w:rsid w:val="00E95AE4"/>
    <w:rsid w:val="00EA45C6"/>
    <w:rsid w:val="00EA7253"/>
    <w:rsid w:val="00EB09CF"/>
    <w:rsid w:val="00ED75AF"/>
    <w:rsid w:val="00EE0B3C"/>
    <w:rsid w:val="00EF4235"/>
    <w:rsid w:val="00EF783C"/>
    <w:rsid w:val="00F007AB"/>
    <w:rsid w:val="00F14F8E"/>
    <w:rsid w:val="00F212E3"/>
    <w:rsid w:val="00F2559B"/>
    <w:rsid w:val="00F25B14"/>
    <w:rsid w:val="00F27750"/>
    <w:rsid w:val="00F329DA"/>
    <w:rsid w:val="00F34DCB"/>
    <w:rsid w:val="00F52A04"/>
    <w:rsid w:val="00F6295D"/>
    <w:rsid w:val="00F63AE4"/>
    <w:rsid w:val="00F9736F"/>
    <w:rsid w:val="00FA44CC"/>
    <w:rsid w:val="00FA44D4"/>
    <w:rsid w:val="00FB078A"/>
    <w:rsid w:val="00FB238D"/>
    <w:rsid w:val="00FC4ED5"/>
    <w:rsid w:val="00FC5B67"/>
    <w:rsid w:val="00FC5CC7"/>
    <w:rsid w:val="00FD6A6F"/>
    <w:rsid w:val="00FF0EF7"/>
    <w:rsid w:val="00FF2266"/>
    <w:rsid w:val="00FF7D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5E5F72"/>
  <w15:docId w15:val="{14A99DE3-7F8F-45D7-9A9A-0345F7D2D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595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56D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B50CD"/>
    <w:pPr>
      <w:ind w:left="720"/>
      <w:contextualSpacing/>
    </w:pPr>
  </w:style>
  <w:style w:type="numbering" w:customStyle="1" w:styleId="Style1">
    <w:name w:val="Style1"/>
    <w:uiPriority w:val="99"/>
    <w:rsid w:val="000C7EF2"/>
    <w:pPr>
      <w:numPr>
        <w:numId w:val="1"/>
      </w:numPr>
    </w:pPr>
  </w:style>
  <w:style w:type="numbering" w:customStyle="1" w:styleId="Style2">
    <w:name w:val="Style2"/>
    <w:uiPriority w:val="99"/>
    <w:rsid w:val="000C7EF2"/>
    <w:pPr>
      <w:numPr>
        <w:numId w:val="2"/>
      </w:numPr>
    </w:pPr>
  </w:style>
  <w:style w:type="numbering" w:customStyle="1" w:styleId="Style3">
    <w:name w:val="Style3"/>
    <w:uiPriority w:val="99"/>
    <w:rsid w:val="000C7EF2"/>
    <w:pPr>
      <w:numPr>
        <w:numId w:val="3"/>
      </w:numPr>
    </w:pPr>
  </w:style>
  <w:style w:type="paragraph" w:styleId="Header">
    <w:name w:val="header"/>
    <w:basedOn w:val="Normal"/>
    <w:link w:val="HeaderChar"/>
    <w:uiPriority w:val="99"/>
    <w:unhideWhenUsed/>
    <w:rsid w:val="007961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61D6"/>
  </w:style>
  <w:style w:type="paragraph" w:styleId="Footer">
    <w:name w:val="footer"/>
    <w:basedOn w:val="Normal"/>
    <w:link w:val="FooterChar"/>
    <w:uiPriority w:val="99"/>
    <w:unhideWhenUsed/>
    <w:rsid w:val="007961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61D6"/>
  </w:style>
  <w:style w:type="paragraph" w:styleId="NoSpacing">
    <w:name w:val="No Spacing"/>
    <w:uiPriority w:val="1"/>
    <w:qFormat/>
    <w:rsid w:val="00010CE4"/>
    <w:pPr>
      <w:spacing w:after="0" w:line="240" w:lineRule="auto"/>
    </w:pPr>
  </w:style>
  <w:style w:type="paragraph" w:customStyle="1" w:styleId="Body">
    <w:name w:val="**Body"/>
    <w:basedOn w:val="BodyText"/>
    <w:rsid w:val="005E7E8E"/>
    <w:pPr>
      <w:spacing w:line="300" w:lineRule="auto"/>
    </w:pPr>
    <w:rPr>
      <w:rFonts w:ascii="Syntax" w:eastAsia="Times" w:hAnsi="Syntax" w:cs="Times New Roman"/>
      <w:kern w:val="28"/>
      <w:sz w:val="20"/>
      <w:szCs w:val="20"/>
    </w:rPr>
  </w:style>
  <w:style w:type="paragraph" w:styleId="BodyText">
    <w:name w:val="Body Text"/>
    <w:basedOn w:val="Normal"/>
    <w:link w:val="BodyTextChar"/>
    <w:uiPriority w:val="99"/>
    <w:semiHidden/>
    <w:unhideWhenUsed/>
    <w:rsid w:val="005E7E8E"/>
    <w:pPr>
      <w:spacing w:after="120"/>
    </w:pPr>
  </w:style>
  <w:style w:type="character" w:customStyle="1" w:styleId="BodyTextChar">
    <w:name w:val="Body Text Char"/>
    <w:basedOn w:val="DefaultParagraphFont"/>
    <w:link w:val="BodyText"/>
    <w:uiPriority w:val="99"/>
    <w:semiHidden/>
    <w:rsid w:val="005E7E8E"/>
  </w:style>
  <w:style w:type="paragraph" w:styleId="BalloonText">
    <w:name w:val="Balloon Text"/>
    <w:basedOn w:val="Normal"/>
    <w:link w:val="BalloonTextChar"/>
    <w:uiPriority w:val="99"/>
    <w:semiHidden/>
    <w:unhideWhenUsed/>
    <w:rsid w:val="006F29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29A2"/>
    <w:rPr>
      <w:rFonts w:ascii="Segoe UI" w:hAnsi="Segoe UI" w:cs="Segoe UI"/>
      <w:sz w:val="18"/>
      <w:szCs w:val="18"/>
    </w:rPr>
  </w:style>
  <w:style w:type="character" w:styleId="CommentReference">
    <w:name w:val="annotation reference"/>
    <w:basedOn w:val="DefaultParagraphFont"/>
    <w:uiPriority w:val="99"/>
    <w:semiHidden/>
    <w:unhideWhenUsed/>
    <w:rsid w:val="00642A59"/>
    <w:rPr>
      <w:sz w:val="16"/>
      <w:szCs w:val="16"/>
    </w:rPr>
  </w:style>
  <w:style w:type="paragraph" w:styleId="CommentText">
    <w:name w:val="annotation text"/>
    <w:basedOn w:val="Normal"/>
    <w:link w:val="CommentTextChar"/>
    <w:uiPriority w:val="99"/>
    <w:semiHidden/>
    <w:unhideWhenUsed/>
    <w:rsid w:val="00642A59"/>
    <w:pPr>
      <w:spacing w:line="240" w:lineRule="auto"/>
    </w:pPr>
    <w:rPr>
      <w:sz w:val="20"/>
      <w:szCs w:val="20"/>
    </w:rPr>
  </w:style>
  <w:style w:type="character" w:customStyle="1" w:styleId="CommentTextChar">
    <w:name w:val="Comment Text Char"/>
    <w:basedOn w:val="DefaultParagraphFont"/>
    <w:link w:val="CommentText"/>
    <w:uiPriority w:val="99"/>
    <w:semiHidden/>
    <w:rsid w:val="00642A59"/>
    <w:rPr>
      <w:sz w:val="20"/>
      <w:szCs w:val="20"/>
    </w:rPr>
  </w:style>
  <w:style w:type="paragraph" w:styleId="CommentSubject">
    <w:name w:val="annotation subject"/>
    <w:basedOn w:val="CommentText"/>
    <w:next w:val="CommentText"/>
    <w:link w:val="CommentSubjectChar"/>
    <w:uiPriority w:val="99"/>
    <w:semiHidden/>
    <w:unhideWhenUsed/>
    <w:rsid w:val="00642A59"/>
    <w:rPr>
      <w:b/>
      <w:bCs/>
    </w:rPr>
  </w:style>
  <w:style w:type="character" w:customStyle="1" w:styleId="CommentSubjectChar">
    <w:name w:val="Comment Subject Char"/>
    <w:basedOn w:val="CommentTextChar"/>
    <w:link w:val="CommentSubject"/>
    <w:uiPriority w:val="99"/>
    <w:semiHidden/>
    <w:rsid w:val="00642A59"/>
    <w:rPr>
      <w:b/>
      <w:bCs/>
      <w:sz w:val="20"/>
      <w:szCs w:val="20"/>
    </w:rPr>
  </w:style>
  <w:style w:type="paragraph" w:styleId="Revision">
    <w:name w:val="Revision"/>
    <w:hidden/>
    <w:uiPriority w:val="99"/>
    <w:semiHidden/>
    <w:rsid w:val="00050C51"/>
    <w:pPr>
      <w:spacing w:after="0" w:line="240" w:lineRule="auto"/>
    </w:pPr>
  </w:style>
  <w:style w:type="paragraph" w:styleId="BodyTextIndent">
    <w:name w:val="Body Text Indent"/>
    <w:basedOn w:val="Normal"/>
    <w:link w:val="BodyTextIndentChar"/>
    <w:uiPriority w:val="99"/>
    <w:semiHidden/>
    <w:unhideWhenUsed/>
    <w:rsid w:val="000E2B26"/>
    <w:pPr>
      <w:spacing w:after="120"/>
      <w:ind w:left="283"/>
    </w:pPr>
  </w:style>
  <w:style w:type="character" w:customStyle="1" w:styleId="BodyTextIndentChar">
    <w:name w:val="Body Text Indent Char"/>
    <w:basedOn w:val="DefaultParagraphFont"/>
    <w:link w:val="BodyTextIndent"/>
    <w:uiPriority w:val="99"/>
    <w:semiHidden/>
    <w:rsid w:val="000E2B26"/>
  </w:style>
  <w:style w:type="paragraph" w:customStyle="1" w:styleId="BodyText1">
    <w:name w:val="Body Text1"/>
    <w:rsid w:val="000E2B26"/>
    <w:pPr>
      <w:spacing w:after="0" w:line="240" w:lineRule="auto"/>
    </w:pPr>
    <w:rPr>
      <w:rFonts w:ascii="Arial" w:eastAsia="Times New Roman" w:hAnsi="Arial" w:cs="Arial"/>
      <w:szCs w:val="20"/>
      <w:lang w:val="en-US"/>
    </w:rPr>
  </w:style>
  <w:style w:type="paragraph" w:customStyle="1" w:styleId="Headerinformation">
    <w:name w:val="Header information"/>
    <w:rsid w:val="0096206D"/>
    <w:pPr>
      <w:tabs>
        <w:tab w:val="left" w:pos="3060"/>
      </w:tabs>
      <w:spacing w:after="0" w:line="240" w:lineRule="auto"/>
    </w:pPr>
    <w:rPr>
      <w:rFonts w:ascii="Arial" w:eastAsia="Times New Roman" w:hAnsi="Arial" w:cs="Arial"/>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74059">
      <w:bodyDiv w:val="1"/>
      <w:marLeft w:val="0"/>
      <w:marRight w:val="0"/>
      <w:marTop w:val="0"/>
      <w:marBottom w:val="0"/>
      <w:divBdr>
        <w:top w:val="none" w:sz="0" w:space="0" w:color="auto"/>
        <w:left w:val="none" w:sz="0" w:space="0" w:color="auto"/>
        <w:bottom w:val="none" w:sz="0" w:space="0" w:color="auto"/>
        <w:right w:val="none" w:sz="0" w:space="0" w:color="auto"/>
      </w:divBdr>
    </w:div>
    <w:div w:id="236408277">
      <w:bodyDiv w:val="1"/>
      <w:marLeft w:val="0"/>
      <w:marRight w:val="0"/>
      <w:marTop w:val="0"/>
      <w:marBottom w:val="0"/>
      <w:divBdr>
        <w:top w:val="none" w:sz="0" w:space="0" w:color="auto"/>
        <w:left w:val="none" w:sz="0" w:space="0" w:color="auto"/>
        <w:bottom w:val="none" w:sz="0" w:space="0" w:color="auto"/>
        <w:right w:val="none" w:sz="0" w:space="0" w:color="auto"/>
      </w:divBdr>
    </w:div>
    <w:div w:id="243153509">
      <w:bodyDiv w:val="1"/>
      <w:marLeft w:val="0"/>
      <w:marRight w:val="0"/>
      <w:marTop w:val="0"/>
      <w:marBottom w:val="0"/>
      <w:divBdr>
        <w:top w:val="none" w:sz="0" w:space="0" w:color="auto"/>
        <w:left w:val="none" w:sz="0" w:space="0" w:color="auto"/>
        <w:bottom w:val="none" w:sz="0" w:space="0" w:color="auto"/>
        <w:right w:val="none" w:sz="0" w:space="0" w:color="auto"/>
      </w:divBdr>
    </w:div>
    <w:div w:id="593981925">
      <w:bodyDiv w:val="1"/>
      <w:marLeft w:val="0"/>
      <w:marRight w:val="0"/>
      <w:marTop w:val="0"/>
      <w:marBottom w:val="0"/>
      <w:divBdr>
        <w:top w:val="none" w:sz="0" w:space="0" w:color="auto"/>
        <w:left w:val="none" w:sz="0" w:space="0" w:color="auto"/>
        <w:bottom w:val="none" w:sz="0" w:space="0" w:color="auto"/>
        <w:right w:val="none" w:sz="0" w:space="0" w:color="auto"/>
      </w:divBdr>
    </w:div>
    <w:div w:id="924807421">
      <w:bodyDiv w:val="1"/>
      <w:marLeft w:val="0"/>
      <w:marRight w:val="0"/>
      <w:marTop w:val="0"/>
      <w:marBottom w:val="0"/>
      <w:divBdr>
        <w:top w:val="none" w:sz="0" w:space="0" w:color="auto"/>
        <w:left w:val="none" w:sz="0" w:space="0" w:color="auto"/>
        <w:bottom w:val="none" w:sz="0" w:space="0" w:color="auto"/>
        <w:right w:val="none" w:sz="0" w:space="0" w:color="auto"/>
      </w:divBdr>
    </w:div>
    <w:div w:id="948899485">
      <w:bodyDiv w:val="1"/>
      <w:marLeft w:val="0"/>
      <w:marRight w:val="0"/>
      <w:marTop w:val="0"/>
      <w:marBottom w:val="0"/>
      <w:divBdr>
        <w:top w:val="none" w:sz="0" w:space="0" w:color="auto"/>
        <w:left w:val="none" w:sz="0" w:space="0" w:color="auto"/>
        <w:bottom w:val="none" w:sz="0" w:space="0" w:color="auto"/>
        <w:right w:val="none" w:sz="0" w:space="0" w:color="auto"/>
      </w:divBdr>
    </w:div>
    <w:div w:id="1025134620">
      <w:bodyDiv w:val="1"/>
      <w:marLeft w:val="0"/>
      <w:marRight w:val="0"/>
      <w:marTop w:val="0"/>
      <w:marBottom w:val="0"/>
      <w:divBdr>
        <w:top w:val="none" w:sz="0" w:space="0" w:color="auto"/>
        <w:left w:val="none" w:sz="0" w:space="0" w:color="auto"/>
        <w:bottom w:val="none" w:sz="0" w:space="0" w:color="auto"/>
        <w:right w:val="none" w:sz="0" w:space="0" w:color="auto"/>
      </w:divBdr>
    </w:div>
    <w:div w:id="1238520798">
      <w:bodyDiv w:val="1"/>
      <w:marLeft w:val="0"/>
      <w:marRight w:val="0"/>
      <w:marTop w:val="0"/>
      <w:marBottom w:val="0"/>
      <w:divBdr>
        <w:top w:val="none" w:sz="0" w:space="0" w:color="auto"/>
        <w:left w:val="none" w:sz="0" w:space="0" w:color="auto"/>
        <w:bottom w:val="none" w:sz="0" w:space="0" w:color="auto"/>
        <w:right w:val="none" w:sz="0" w:space="0" w:color="auto"/>
      </w:divBdr>
    </w:div>
    <w:div w:id="1270310396">
      <w:bodyDiv w:val="1"/>
      <w:marLeft w:val="0"/>
      <w:marRight w:val="0"/>
      <w:marTop w:val="0"/>
      <w:marBottom w:val="0"/>
      <w:divBdr>
        <w:top w:val="none" w:sz="0" w:space="0" w:color="auto"/>
        <w:left w:val="none" w:sz="0" w:space="0" w:color="auto"/>
        <w:bottom w:val="none" w:sz="0" w:space="0" w:color="auto"/>
        <w:right w:val="none" w:sz="0" w:space="0" w:color="auto"/>
      </w:divBdr>
    </w:div>
    <w:div w:id="1467310128">
      <w:bodyDiv w:val="1"/>
      <w:marLeft w:val="0"/>
      <w:marRight w:val="0"/>
      <w:marTop w:val="0"/>
      <w:marBottom w:val="0"/>
      <w:divBdr>
        <w:top w:val="none" w:sz="0" w:space="0" w:color="auto"/>
        <w:left w:val="none" w:sz="0" w:space="0" w:color="auto"/>
        <w:bottom w:val="none" w:sz="0" w:space="0" w:color="auto"/>
        <w:right w:val="none" w:sz="0" w:space="0" w:color="auto"/>
      </w:divBdr>
    </w:div>
    <w:div w:id="1478104068">
      <w:bodyDiv w:val="1"/>
      <w:marLeft w:val="0"/>
      <w:marRight w:val="0"/>
      <w:marTop w:val="0"/>
      <w:marBottom w:val="0"/>
      <w:divBdr>
        <w:top w:val="none" w:sz="0" w:space="0" w:color="auto"/>
        <w:left w:val="none" w:sz="0" w:space="0" w:color="auto"/>
        <w:bottom w:val="none" w:sz="0" w:space="0" w:color="auto"/>
        <w:right w:val="none" w:sz="0" w:space="0" w:color="auto"/>
      </w:divBdr>
    </w:div>
    <w:div w:id="1823767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Peabody">
      <a:dk1>
        <a:srgbClr val="37424A"/>
      </a:dk1>
      <a:lt1>
        <a:srgbClr val="9DE1CE"/>
      </a:lt1>
      <a:dk2>
        <a:srgbClr val="00A3AD"/>
      </a:dk2>
      <a:lt2>
        <a:srgbClr val="DEF5EF"/>
      </a:lt2>
      <a:accent1>
        <a:srgbClr val="B8440C"/>
      </a:accent1>
      <a:accent2>
        <a:srgbClr val="903C84"/>
      </a:accent2>
      <a:accent3>
        <a:srgbClr val="74AA50"/>
      </a:accent3>
      <a:accent4>
        <a:srgbClr val="5DCEAF"/>
      </a:accent4>
      <a:accent5>
        <a:srgbClr val="F0B42C"/>
      </a:accent5>
      <a:accent6>
        <a:srgbClr val="B8440C"/>
      </a:accent6>
      <a:hlink>
        <a:srgbClr val="37424A"/>
      </a:hlink>
      <a:folHlink>
        <a:srgbClr val="021828"/>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isl xmlns:xsi="http://www.w3.org/2001/XMLSchema-instance" xmlns:xsd="http://www.w3.org/2001/XMLSchema" xmlns="http://www.boldonjames.com/2008/01/sie/internal/label" sislVersion="0" policy="039c4b3f-ca7e-446b-b919-e61ab960dfae">
  <element uid="id_protective_marking_protect" value=""/>
  <element uid="a1d1fc76-9d8a-4ba1-a1eb-b09c5f799bc2" value=""/>
</sisl>
</file>

<file path=customXml/item2.xml><?xml version="1.0" encoding="utf-8"?>
<ct:contentTypeSchema xmlns:ct="http://schemas.microsoft.com/office/2006/metadata/contentType" xmlns:ma="http://schemas.microsoft.com/office/2006/metadata/properties/metaAttributes" ct:_="" ma:_="" ma:contentTypeName="Document" ma:contentTypeID="0x010100E4CA5C3263EC1F448F87F9E83B329BF3" ma:contentTypeVersion="16" ma:contentTypeDescription="Create a new document." ma:contentTypeScope="" ma:versionID="bc3d9bac92280f5875f3b885f630afa4">
  <xsd:schema xmlns:xsd="http://www.w3.org/2001/XMLSchema" xmlns:xs="http://www.w3.org/2001/XMLSchema" xmlns:p="http://schemas.microsoft.com/office/2006/metadata/properties" xmlns:ns2="d0d4bc82-22be-4638-a713-699942d6d9c4" xmlns:ns3="5eb26918-e73f-476f-a6a8-3cf74b9e9158" targetNamespace="http://schemas.microsoft.com/office/2006/metadata/properties" ma:root="true" ma:fieldsID="2c64964ce51fc66c89f48b6094b21a0c" ns2:_="" ns3:_="">
    <xsd:import namespace="d0d4bc82-22be-4638-a713-699942d6d9c4"/>
    <xsd:import namespace="5eb26918-e73f-476f-a6a8-3cf74b9e915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SearchProperties" minOccurs="0"/>
                <xsd:element ref="ns2:MediaServiceDateTaken" minOccurs="0"/>
                <xsd:element ref="ns2:MediaLengthInSeconds" minOccurs="0"/>
                <xsd:element ref="ns2:Order0"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d4bc82-22be-4638-a713-699942d6d9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3105d67c-7dd7-470b-9738-51b9cc72e11b"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Order0" ma:index="22" nillable="true" ma:displayName="Order" ma:default="1" ma:description="List" ma:format="Dropdown" ma:internalName="Order0" ma:percentage="FALSE">
      <xsd:simpleType>
        <xsd:restriction base="dms:Number"/>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eb26918-e73f-476f-a6a8-3cf74b9e915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5236d23e-dbc1-4495-a0f8-70d75d55a981}" ma:internalName="TaxCatchAll" ma:showField="CatchAllData" ma:web="5eb26918-e73f-476f-a6a8-3cf74b9e91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0d4bc82-22be-4638-a713-699942d6d9c4">
      <Terms xmlns="http://schemas.microsoft.com/office/infopath/2007/PartnerControls"/>
    </lcf76f155ced4ddcb4097134ff3c332f>
    <TaxCatchAll xmlns="5eb26918-e73f-476f-a6a8-3cf74b9e9158" xsi:nil="true"/>
    <Order0 xmlns="d0d4bc82-22be-4638-a713-699942d6d9c4">1</Order0>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7B59B9E-FAC3-4E29-905C-A3D83B831B8D}">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5403B5A3-9692-4816-AA52-867FACC781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d4bc82-22be-4638-a713-699942d6d9c4"/>
    <ds:schemaRef ds:uri="5eb26918-e73f-476f-a6a8-3cf74b9e91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5094824-100D-47B9-8E3C-6CA05C571FE6}">
  <ds:schemaRefs>
    <ds:schemaRef ds:uri="http://schemas.microsoft.com/office/2006/metadata/properties"/>
    <ds:schemaRef ds:uri="http://schemas.microsoft.com/office/infopath/2007/PartnerControls"/>
    <ds:schemaRef ds:uri="d0d4bc82-22be-4638-a713-699942d6d9c4"/>
    <ds:schemaRef ds:uri="5eb26918-e73f-476f-a6a8-3cf74b9e9158"/>
  </ds:schemaRefs>
</ds:datastoreItem>
</file>

<file path=customXml/itemProps4.xml><?xml version="1.0" encoding="utf-8"?>
<ds:datastoreItem xmlns:ds="http://schemas.openxmlformats.org/officeDocument/2006/customXml" ds:itemID="{94ED78E0-6C2B-4AC2-835A-C35568C45FE1}">
  <ds:schemaRefs>
    <ds:schemaRef ds:uri="http://schemas.openxmlformats.org/officeDocument/2006/bibliography"/>
  </ds:schemaRefs>
</ds:datastoreItem>
</file>

<file path=customXml/itemProps5.xml><?xml version="1.0" encoding="utf-8"?>
<ds:datastoreItem xmlns:ds="http://schemas.openxmlformats.org/officeDocument/2006/customXml" ds:itemID="{19C07419-FDD5-4F56-B017-C412664903CE}">
  <ds:schemaRefs>
    <ds:schemaRef ds:uri="http://schemas.microsoft.com/sharepoint/v3/contenttype/forms"/>
  </ds:schemaRefs>
</ds:datastoreItem>
</file>

<file path=docMetadata/LabelInfo.xml><?xml version="1.0" encoding="utf-8"?>
<clbl:labelList xmlns:clbl="http://schemas.microsoft.com/office/2020/mipLabelMetadata">
  <clbl:label id="{a0061d0d-9e45-4dee-b46c-554ea962cf50}" enabled="0" method="" siteId="{a0061d0d-9e45-4dee-b46c-554ea962cf50}" removed="1"/>
</clbl:labelList>
</file>

<file path=docProps/app.xml><?xml version="1.0" encoding="utf-8"?>
<Properties xmlns="http://schemas.openxmlformats.org/officeDocument/2006/extended-properties" xmlns:vt="http://schemas.openxmlformats.org/officeDocument/2006/docPropsVTypes">
  <Template>Normal</Template>
  <TotalTime>51</TotalTime>
  <Pages>2</Pages>
  <Words>814</Words>
  <Characters>4646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Role Profile Template NEW</vt:lpstr>
    </vt:vector>
  </TitlesOfParts>
  <Company>Catalyst Housing Ltd</Company>
  <LinksUpToDate>false</LinksUpToDate>
  <CharactersWithSpaces>5450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Role Profile Template NEW</dc:title>
  <dc:subject/>
  <dc:creator>Karen Gussin</dc:creator>
  <cp:keywords/>
  <dc:description/>
  <cp:lastModifiedBy>George Murphy</cp:lastModifiedBy>
  <cp:revision>2</cp:revision>
  <dcterms:created xsi:type="dcterms:W3CDTF">2026-08-11T16:46:00Z</dcterms:created>
  <dcterms:modified xsi:type="dcterms:W3CDTF">2026-08-11T16:46:00Z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docIndexRef">
    <vt:lpwstr>57a8ad5f-f981-4d5a-ac97-f9f9b0409eba</vt:lpwstr>
  </property>
  <property fmtid="{D5CDD505-2E9C-101B-9397-08002B2CF9AE}" pid="4" name="bjSaver">
    <vt:lpwstr>GMHugvFJgW5CckmY8RzmZ1JD81vCOpdG</vt:lpwstr>
  </property>
  <property fmtid="{D5CDD505-2E9C-101B-9397-08002B2CF9AE}" pid="5" name="bjDocumentLabelXML">
    <vt:lpwstr>&lt;?xml version="1.0" encoding="us-ascii"?&gt;&lt;sisl xmlns:xsi="http://www.w3.org/2001/XMLSchema-instance" xmlns:xsd="http://www.w3.org/2001/XMLSchema" sislVersion="0" policy="039c4b3f-ca7e-446b-b919-e61ab960dfae" xmlns="http://www.boldonjames.com/2008/01/sie/i</vt:lpwstr>
  </property>
  <property fmtid="{D5CDD505-2E9C-101B-9397-08002B2CF9AE}" pid="6" name="bjDocumentLabelXML-0">
    <vt:lpwstr>nternal/label"&gt;&lt;element uid="id_protective_marking_protect" value="" /&gt;&lt;element uid="a1d1fc76-9d8a-4ba1-a1eb-b09c5f799bc2" value="" /&gt;&lt;/sisl&gt;</vt:lpwstr>
  </property>
  <property fmtid="{D5CDD505-2E9C-101B-9397-08002B2CF9AE}" pid="7" name="bjDocumentSecurityLabel">
    <vt:lpwstr> Confidential (Show Label)</vt:lpwstr>
  </property>
  <property fmtid="{D5CDD505-2E9C-101B-9397-08002B2CF9AE}" pid="8" name="bjDocumentLabelFieldCode">
    <vt:lpwstr> Confidential (Show Label)</vt:lpwstr>
  </property>
  <property fmtid="{D5CDD505-2E9C-101B-9397-08002B2CF9AE}" pid="9" name="bjDocumentLabelFieldCodeHeaderFooter">
    <vt:lpwstr> Confidential (Show Label)</vt:lpwstr>
  </property>
  <property fmtid="{D5CDD505-2E9C-101B-9397-08002B2CF9AE}" pid="10" name="bjFooterBothDocProperty">
    <vt:lpwstr>Classification:  Confidential</vt:lpwstr>
  </property>
  <property fmtid="{D5CDD505-2E9C-101B-9397-08002B2CF9AE}" pid="11" name="bjFooterFirstPageDocProperty">
    <vt:lpwstr>Classification:  Confidential</vt:lpwstr>
  </property>
  <property fmtid="{D5CDD505-2E9C-101B-9397-08002B2CF9AE}" pid="12" name="bjFooterEvenPageDocProperty">
    <vt:lpwstr>Classification:  Confidential</vt:lpwstr>
  </property>
  <property fmtid="{D5CDD505-2E9C-101B-9397-08002B2CF9AE}" pid="13" name="ContentTypeId">
    <vt:lpwstr>0x010100E4CA5C3263EC1F448F87F9E83B329BF3</vt:lpwstr>
  </property>
  <property fmtid="{D5CDD505-2E9C-101B-9397-08002B2CF9AE}" pid="14" name="_dlc_policyId">
    <vt:lpwstr>0x0101</vt:lpwstr>
  </property>
  <property fmtid="{D5CDD505-2E9C-101B-9397-08002B2CF9AE}" pid="15" name="ItemRetentionFormula">
    <vt:lpwstr/>
  </property>
  <property fmtid="{D5CDD505-2E9C-101B-9397-08002B2CF9AE}" pid="16" name="MediaServiceImageTags">
    <vt:lpwstr/>
  </property>
</Properties>
</file>