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59"/>
      </w:tblGrid>
      <w:tr w:rsidR="004F33B9" w14:paraId="22BE3C53" w14:textId="77777777" w:rsidTr="0023358D">
        <w:trPr>
          <w:trHeight w:val="629"/>
        </w:trPr>
        <w:tc>
          <w:tcPr>
            <w:tcW w:w="2268" w:type="dxa"/>
            <w:shd w:val="clear" w:color="auto" w:fill="002060"/>
            <w:vAlign w:val="center"/>
          </w:tcPr>
          <w:p w14:paraId="4C4430BE" w14:textId="77777777" w:rsidR="004F33B9" w:rsidRPr="00EF4BBC" w:rsidRDefault="004F33B9" w:rsidP="0023358D">
            <w:pPr>
              <w:jc w:val="right"/>
              <w:rPr>
                <w:rFonts w:ascii="Arial" w:hAnsi="Arial" w:cs="Arial"/>
                <w:b/>
                <w:bCs/>
                <w:color w:val="FFFFFF"/>
                <w:sz w:val="32"/>
                <w:szCs w:val="32"/>
              </w:rPr>
            </w:pPr>
            <w:r w:rsidRPr="00EF4BBC">
              <w:rPr>
                <w:rFonts w:ascii="Arial" w:hAnsi="Arial" w:cs="Arial"/>
                <w:b/>
                <w:bCs/>
                <w:color w:val="FFFFFF"/>
                <w:sz w:val="32"/>
                <w:szCs w:val="32"/>
              </w:rPr>
              <w:t>Job title:</w:t>
            </w:r>
          </w:p>
        </w:tc>
        <w:tc>
          <w:tcPr>
            <w:tcW w:w="4759" w:type="dxa"/>
            <w:shd w:val="clear" w:color="auto" w:fill="002060"/>
            <w:vAlign w:val="center"/>
          </w:tcPr>
          <w:p w14:paraId="6F0EB838" w14:textId="11F81251" w:rsidR="004F33B9" w:rsidRPr="00EF4BBC" w:rsidRDefault="00CB083F" w:rsidP="0023358D">
            <w:pPr>
              <w:rPr>
                <w:rFonts w:ascii="Arial" w:hAnsi="Arial" w:cs="Arial"/>
                <w:b/>
                <w:bCs/>
                <w:color w:val="FFFFFF"/>
                <w:sz w:val="32"/>
                <w:szCs w:val="32"/>
              </w:rPr>
            </w:pPr>
            <w:r>
              <w:rPr>
                <w:rFonts w:ascii="Arial" w:hAnsi="Arial" w:cs="Arial"/>
                <w:b/>
                <w:bCs/>
                <w:color w:val="FFFFFF"/>
                <w:sz w:val="32"/>
                <w:szCs w:val="32"/>
              </w:rPr>
              <w:t>Housing Coordinator</w:t>
            </w:r>
            <w:r w:rsidR="004F33B9" w:rsidRPr="00EF4BBC">
              <w:rPr>
                <w:rFonts w:ascii="Arial" w:hAnsi="Arial" w:cs="Arial"/>
                <w:b/>
                <w:bCs/>
                <w:color w:val="FFFFFF"/>
                <w:sz w:val="32"/>
                <w:szCs w:val="32"/>
              </w:rPr>
              <w:t xml:space="preserve"> </w:t>
            </w:r>
          </w:p>
        </w:tc>
      </w:tr>
      <w:tr w:rsidR="004F33B9" w14:paraId="10B0D9E1" w14:textId="77777777" w:rsidTr="0023358D">
        <w:trPr>
          <w:trHeight w:val="356"/>
        </w:trPr>
        <w:tc>
          <w:tcPr>
            <w:tcW w:w="2268" w:type="dxa"/>
            <w:shd w:val="clear" w:color="auto" w:fill="002060"/>
            <w:vAlign w:val="center"/>
          </w:tcPr>
          <w:p w14:paraId="771CF8EB" w14:textId="77777777" w:rsidR="004F33B9" w:rsidRPr="00A9315D" w:rsidRDefault="004F33B9" w:rsidP="0023358D">
            <w:pPr>
              <w:jc w:val="right"/>
              <w:rPr>
                <w:rFonts w:ascii="Arial" w:hAnsi="Arial" w:cs="Arial"/>
                <w:b/>
                <w:bCs/>
                <w:color w:val="FFFFFF"/>
              </w:rPr>
            </w:pPr>
            <w:r w:rsidRPr="00A9315D">
              <w:rPr>
                <w:rFonts w:ascii="Arial" w:hAnsi="Arial" w:cs="Arial"/>
                <w:b/>
                <w:bCs/>
                <w:color w:val="FFFFFF"/>
              </w:rPr>
              <w:t xml:space="preserve">Line </w:t>
            </w:r>
            <w:r>
              <w:rPr>
                <w:rFonts w:ascii="Arial" w:hAnsi="Arial" w:cs="Arial"/>
                <w:b/>
                <w:bCs/>
                <w:color w:val="FFFFFF"/>
              </w:rPr>
              <w:t>m</w:t>
            </w:r>
            <w:r w:rsidRPr="00A9315D">
              <w:rPr>
                <w:rFonts w:ascii="Arial" w:hAnsi="Arial" w:cs="Arial"/>
                <w:b/>
                <w:bCs/>
                <w:color w:val="FFFFFF"/>
              </w:rPr>
              <w:t>anager</w:t>
            </w:r>
            <w:r>
              <w:rPr>
                <w:rFonts w:ascii="Arial" w:hAnsi="Arial" w:cs="Arial"/>
                <w:b/>
                <w:bCs/>
                <w:color w:val="FFFFFF"/>
              </w:rPr>
              <w:t>:</w:t>
            </w:r>
          </w:p>
        </w:tc>
        <w:tc>
          <w:tcPr>
            <w:tcW w:w="4759" w:type="dxa"/>
            <w:shd w:val="clear" w:color="auto" w:fill="002060"/>
            <w:vAlign w:val="center"/>
          </w:tcPr>
          <w:p w14:paraId="2D863520" w14:textId="12EB988A" w:rsidR="004F33B9" w:rsidRPr="00A9315D" w:rsidRDefault="004F33B9" w:rsidP="0023358D">
            <w:pPr>
              <w:rPr>
                <w:rFonts w:ascii="Arial" w:hAnsi="Arial" w:cs="Arial"/>
                <w:b/>
                <w:bCs/>
                <w:color w:val="FFFFFF"/>
              </w:rPr>
            </w:pPr>
            <w:r>
              <w:rPr>
                <w:rFonts w:ascii="Arial" w:hAnsi="Arial" w:cs="Arial"/>
                <w:b/>
                <w:bCs/>
                <w:color w:val="FFFFFF"/>
              </w:rPr>
              <w:t>Area Manager  -  Specialist Housing</w:t>
            </w:r>
          </w:p>
        </w:tc>
      </w:tr>
      <w:tr w:rsidR="004F33B9" w14:paraId="3BAF11EF" w14:textId="77777777" w:rsidTr="0023358D">
        <w:trPr>
          <w:trHeight w:val="369"/>
        </w:trPr>
        <w:tc>
          <w:tcPr>
            <w:tcW w:w="2268" w:type="dxa"/>
            <w:shd w:val="clear" w:color="auto" w:fill="002060"/>
            <w:vAlign w:val="center"/>
          </w:tcPr>
          <w:p w14:paraId="6BA34AA0" w14:textId="77777777" w:rsidR="004F33B9" w:rsidRPr="00A9315D" w:rsidRDefault="004F33B9" w:rsidP="0023358D">
            <w:pPr>
              <w:jc w:val="right"/>
              <w:rPr>
                <w:rFonts w:ascii="Arial" w:hAnsi="Arial" w:cs="Arial"/>
                <w:b/>
                <w:bCs/>
                <w:color w:val="FFFFFF"/>
              </w:rPr>
            </w:pPr>
            <w:r w:rsidRPr="00A9315D">
              <w:rPr>
                <w:rFonts w:ascii="Arial" w:hAnsi="Arial" w:cs="Arial"/>
                <w:b/>
                <w:bCs/>
                <w:color w:val="FFFFFF"/>
              </w:rPr>
              <w:t xml:space="preserve">Grade </w:t>
            </w:r>
            <w:r w:rsidRPr="00A9315D">
              <w:rPr>
                <w:rFonts w:ascii="Arial" w:hAnsi="Arial" w:cs="Arial"/>
                <w:b/>
                <w:bCs/>
                <w:i/>
                <w:iCs/>
                <w:color w:val="FFFFFF"/>
                <w:sz w:val="18"/>
                <w:szCs w:val="18"/>
              </w:rPr>
              <w:t>(if applicable)</w:t>
            </w:r>
            <w:r>
              <w:rPr>
                <w:rFonts w:ascii="Arial" w:hAnsi="Arial" w:cs="Arial"/>
                <w:b/>
                <w:bCs/>
                <w:i/>
                <w:iCs/>
                <w:color w:val="FFFFFF"/>
                <w:sz w:val="18"/>
                <w:szCs w:val="18"/>
              </w:rPr>
              <w:t>:</w:t>
            </w:r>
          </w:p>
        </w:tc>
        <w:tc>
          <w:tcPr>
            <w:tcW w:w="4759" w:type="dxa"/>
            <w:shd w:val="clear" w:color="auto" w:fill="002060"/>
            <w:vAlign w:val="center"/>
          </w:tcPr>
          <w:p w14:paraId="7272DDAC" w14:textId="77777777" w:rsidR="004F33B9" w:rsidRPr="00A9315D" w:rsidRDefault="004F33B9" w:rsidP="0023358D">
            <w:pPr>
              <w:rPr>
                <w:rFonts w:ascii="Arial" w:hAnsi="Arial" w:cs="Arial"/>
                <w:b/>
                <w:bCs/>
                <w:color w:val="FFFFFF"/>
              </w:rPr>
            </w:pPr>
          </w:p>
        </w:tc>
      </w:tr>
      <w:tr w:rsidR="004F33B9" w14:paraId="4421DA03" w14:textId="77777777" w:rsidTr="0023358D">
        <w:trPr>
          <w:trHeight w:val="369"/>
        </w:trPr>
        <w:tc>
          <w:tcPr>
            <w:tcW w:w="2268" w:type="dxa"/>
            <w:shd w:val="clear" w:color="auto" w:fill="002060"/>
            <w:vAlign w:val="center"/>
          </w:tcPr>
          <w:p w14:paraId="464FE0CE" w14:textId="77777777" w:rsidR="004F33B9" w:rsidRPr="00A9315D" w:rsidRDefault="004F33B9" w:rsidP="0023358D">
            <w:pPr>
              <w:jc w:val="right"/>
              <w:rPr>
                <w:rFonts w:ascii="Arial" w:hAnsi="Arial" w:cs="Arial"/>
                <w:b/>
                <w:bCs/>
                <w:color w:val="FFFFFF"/>
              </w:rPr>
            </w:pPr>
            <w:r w:rsidRPr="00A9315D">
              <w:rPr>
                <w:rFonts w:ascii="Arial" w:hAnsi="Arial" w:cs="Arial"/>
                <w:b/>
                <w:bCs/>
                <w:color w:val="FFFFFF"/>
              </w:rPr>
              <w:t xml:space="preserve">Direct </w:t>
            </w:r>
            <w:r>
              <w:rPr>
                <w:rFonts w:ascii="Arial" w:hAnsi="Arial" w:cs="Arial"/>
                <w:b/>
                <w:bCs/>
                <w:color w:val="FFFFFF"/>
              </w:rPr>
              <w:t>r</w:t>
            </w:r>
            <w:r w:rsidRPr="00A9315D">
              <w:rPr>
                <w:rFonts w:ascii="Arial" w:hAnsi="Arial" w:cs="Arial"/>
                <w:b/>
                <w:bCs/>
                <w:color w:val="FFFFFF"/>
              </w:rPr>
              <w:t>eports</w:t>
            </w:r>
            <w:r>
              <w:rPr>
                <w:rFonts w:ascii="Arial" w:hAnsi="Arial" w:cs="Arial"/>
                <w:b/>
                <w:bCs/>
                <w:color w:val="FFFFFF"/>
              </w:rPr>
              <w:t>:</w:t>
            </w:r>
          </w:p>
        </w:tc>
        <w:tc>
          <w:tcPr>
            <w:tcW w:w="4759" w:type="dxa"/>
            <w:shd w:val="clear" w:color="auto" w:fill="002060"/>
            <w:vAlign w:val="center"/>
          </w:tcPr>
          <w:p w14:paraId="017016A8" w14:textId="77777777" w:rsidR="004F33B9" w:rsidRPr="00A9315D" w:rsidRDefault="004F33B9" w:rsidP="0023358D">
            <w:pPr>
              <w:rPr>
                <w:rFonts w:ascii="Arial" w:hAnsi="Arial" w:cs="Arial"/>
                <w:b/>
                <w:bCs/>
                <w:color w:val="FFFFFF"/>
              </w:rPr>
            </w:pPr>
            <w:r>
              <w:rPr>
                <w:rFonts w:ascii="Arial" w:hAnsi="Arial" w:cs="Arial"/>
                <w:b/>
                <w:bCs/>
                <w:color w:val="FFFFFF"/>
              </w:rPr>
              <w:t>None</w:t>
            </w:r>
          </w:p>
        </w:tc>
      </w:tr>
    </w:tbl>
    <w:p w14:paraId="61B57AA8" w14:textId="77777777" w:rsidR="004F33B9" w:rsidRPr="00DA08F2" w:rsidRDefault="004F33B9" w:rsidP="004F33B9">
      <w:pPr>
        <w:rPr>
          <w:rFonts w:ascii="Arial" w:hAnsi="Arial" w:cs="Arial"/>
          <w:color w:val="FFFFFF" w:themeColor="background1"/>
        </w:rPr>
      </w:pPr>
      <w:r>
        <w:rPr>
          <w:noProof/>
        </w:rPr>
        <w:drawing>
          <wp:anchor distT="0" distB="0" distL="114300" distR="114300" simplePos="0" relativeHeight="251659264" behindDoc="1" locked="0" layoutInCell="1" allowOverlap="1" wp14:anchorId="7E0133AF" wp14:editId="0F28BE75">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0A2F74F9" w14:textId="77777777" w:rsidR="004F33B9" w:rsidRDefault="004F33B9" w:rsidP="004F33B9">
      <w:pPr>
        <w:rPr>
          <w:rFonts w:ascii="Arial" w:hAnsi="Arial" w:cs="Arial"/>
          <w:color w:val="FFFFFF" w:themeColor="background1"/>
        </w:rPr>
      </w:pPr>
    </w:p>
    <w:p w14:paraId="59A7242F" w14:textId="77777777" w:rsidR="004F33B9" w:rsidRPr="00EA45C6" w:rsidRDefault="004F33B9" w:rsidP="004F33B9">
      <w:pPr>
        <w:rPr>
          <w:rFonts w:ascii="Arial" w:hAnsi="Arial" w:cs="Arial"/>
          <w:color w:val="000000" w:themeColor="text1" w:themeShade="80"/>
        </w:rPr>
      </w:pPr>
    </w:p>
    <w:tbl>
      <w:tblPr>
        <w:tblStyle w:val="TableGrid"/>
        <w:tblpPr w:leftFromText="180" w:rightFromText="180" w:vertAnchor="page" w:horzAnchor="margin" w:tblpY="2425"/>
        <w:tblW w:w="10217" w:type="dxa"/>
        <w:tblBorders>
          <w:top w:val="single" w:sz="18" w:space="0" w:color="44546A" w:themeColor="text2"/>
          <w:left w:val="single" w:sz="18" w:space="0" w:color="44546A" w:themeColor="text2"/>
          <w:bottom w:val="single" w:sz="18" w:space="0" w:color="44546A" w:themeColor="text2"/>
          <w:right w:val="single" w:sz="18" w:space="0" w:color="44546A" w:themeColor="text2"/>
          <w:insideH w:val="single" w:sz="4" w:space="0" w:color="FFFFFF"/>
          <w:insideV w:val="single" w:sz="4" w:space="0" w:color="FFFFFF"/>
        </w:tblBorders>
        <w:tblLook w:val="04A0" w:firstRow="1" w:lastRow="0" w:firstColumn="1" w:lastColumn="0" w:noHBand="0" w:noVBand="1"/>
      </w:tblPr>
      <w:tblGrid>
        <w:gridCol w:w="10217"/>
      </w:tblGrid>
      <w:tr w:rsidR="004F33B9" w:rsidRPr="00EA45C6" w14:paraId="0F1EABFF" w14:textId="77777777" w:rsidTr="5CB54A6A">
        <w:trPr>
          <w:trHeight w:val="413"/>
        </w:trPr>
        <w:tc>
          <w:tcPr>
            <w:tcW w:w="10217" w:type="dxa"/>
            <w:shd w:val="clear" w:color="auto" w:fill="FFFFFF" w:themeFill="background1"/>
          </w:tcPr>
          <w:p w14:paraId="7C2413F6" w14:textId="77777777" w:rsidR="004F33B9" w:rsidRPr="0006577A" w:rsidRDefault="004F33B9" w:rsidP="0023358D">
            <w:pPr>
              <w:rPr>
                <w:rFonts w:ascii="Arial" w:hAnsi="Arial" w:cs="Arial"/>
                <w:color w:val="000000" w:themeColor="text1" w:themeShade="80"/>
              </w:rPr>
            </w:pPr>
          </w:p>
        </w:tc>
      </w:tr>
      <w:tr w:rsidR="004F33B9" w:rsidRPr="00EA45C6" w14:paraId="33E07493" w14:textId="77777777" w:rsidTr="5CB54A6A">
        <w:trPr>
          <w:trHeight w:val="983"/>
        </w:trPr>
        <w:tc>
          <w:tcPr>
            <w:tcW w:w="10217" w:type="dxa"/>
            <w:shd w:val="clear" w:color="auto" w:fill="FFFFFF" w:themeFill="background1"/>
          </w:tcPr>
          <w:p w14:paraId="3AA789EB" w14:textId="77777777" w:rsidR="00D25F64" w:rsidRPr="00130519" w:rsidRDefault="00D25F64" w:rsidP="00D25F64">
            <w:pPr>
              <w:spacing w:line="276" w:lineRule="auto"/>
              <w:jc w:val="both"/>
              <w:rPr>
                <w:rFonts w:ascii="Arial" w:hAnsi="Arial" w:cs="Arial"/>
                <w:b/>
                <w:bCs/>
              </w:rPr>
            </w:pPr>
            <w:r w:rsidRPr="72E51AF2">
              <w:rPr>
                <w:rFonts w:ascii="Arial" w:hAnsi="Arial" w:cs="Arial"/>
                <w:b/>
                <w:bCs/>
              </w:rPr>
              <w:t>You will provide a high quality customer focused support to the team of Specialist Housing Officers, who operate out in the locality across a varied property portfolio.</w:t>
            </w:r>
          </w:p>
          <w:p w14:paraId="4862BCF6" w14:textId="77777777" w:rsidR="00D25F64" w:rsidRPr="00130519" w:rsidRDefault="00D25F64" w:rsidP="00D25F64">
            <w:pPr>
              <w:spacing w:line="276" w:lineRule="auto"/>
              <w:jc w:val="both"/>
              <w:rPr>
                <w:rFonts w:ascii="Arial" w:hAnsi="Arial" w:cs="Arial"/>
                <w:b/>
                <w:bCs/>
              </w:rPr>
            </w:pPr>
            <w:r w:rsidRPr="50F55541">
              <w:rPr>
                <w:rFonts w:ascii="Arial" w:hAnsi="Arial" w:cs="Arial"/>
                <w:b/>
                <w:bCs/>
              </w:rPr>
              <w:t>You will work flexibly to coordinate resources and be the main point of contact between vulnerable Care and Support customers and Peabody as the landlord, to answer tenancy related queries and direct responses on their behalf. You will maintain tenancy records to a high standard and build relations with internal and external stakeholders, to ensure our vulnerable customers thrive within their homes.</w:t>
            </w:r>
          </w:p>
          <w:p w14:paraId="24D5E13E" w14:textId="6B29B1B9" w:rsidR="004F33B9" w:rsidRDefault="00D25F64" w:rsidP="00D25F64">
            <w:pPr>
              <w:rPr>
                <w:rFonts w:ascii="Arial" w:hAnsi="Arial" w:cs="Arial"/>
              </w:rPr>
            </w:pPr>
            <w:r w:rsidRPr="5CB54A6A">
              <w:rPr>
                <w:rFonts w:ascii="Arial" w:hAnsi="Arial" w:cs="Arial"/>
                <w:b/>
                <w:bCs/>
              </w:rPr>
              <w:t>You will help support people to live happily in the place they call home, working</w:t>
            </w:r>
            <w:r w:rsidRPr="5CB54A6A">
              <w:rPr>
                <w:rFonts w:ascii="Arial" w:hAnsi="Arial" w:cs="Arial"/>
                <w:b/>
                <w:bCs/>
                <w:color w:val="FF0000"/>
              </w:rPr>
              <w:t xml:space="preserve"> </w:t>
            </w:r>
            <w:r w:rsidRPr="5CB54A6A">
              <w:rPr>
                <w:rFonts w:ascii="Arial" w:hAnsi="Arial" w:cs="Arial"/>
                <w:b/>
                <w:bCs/>
              </w:rPr>
              <w:t>to maintain tenancies, and</w:t>
            </w:r>
            <w:r w:rsidRPr="5CB54A6A">
              <w:rPr>
                <w:rFonts w:ascii="Arial" w:hAnsi="Arial" w:cs="Arial"/>
                <w:b/>
                <w:bCs/>
                <w:color w:val="FF0000"/>
              </w:rPr>
              <w:t xml:space="preserve"> </w:t>
            </w:r>
            <w:r w:rsidRPr="5CB54A6A">
              <w:rPr>
                <w:rFonts w:ascii="Arial" w:hAnsi="Arial" w:cs="Arial"/>
                <w:b/>
                <w:bCs/>
              </w:rPr>
              <w:t xml:space="preserve">strive to assist </w:t>
            </w:r>
            <w:r w:rsidR="5D40E517" w:rsidRPr="5CB54A6A">
              <w:rPr>
                <w:rFonts w:ascii="Arial" w:hAnsi="Arial" w:cs="Arial"/>
                <w:b/>
                <w:bCs/>
              </w:rPr>
              <w:t>customer</w:t>
            </w:r>
            <w:r w:rsidRPr="5CB54A6A">
              <w:rPr>
                <w:rFonts w:ascii="Arial" w:hAnsi="Arial" w:cs="Arial"/>
                <w:b/>
                <w:bCs/>
              </w:rPr>
              <w:t>s to be good and considerate neighbours</w:t>
            </w:r>
          </w:p>
          <w:p w14:paraId="3C2EC9D6" w14:textId="77777777" w:rsidR="004F33B9" w:rsidRPr="00CF2C2C" w:rsidRDefault="004F33B9" w:rsidP="0023358D">
            <w:pPr>
              <w:rPr>
                <w:rFonts w:ascii="Arial" w:hAnsi="Arial" w:cs="Arial"/>
                <w:u w:val="single"/>
              </w:rPr>
            </w:pPr>
          </w:p>
          <w:p w14:paraId="660A4639" w14:textId="04963710" w:rsidR="004F33B9" w:rsidRPr="00CB083F" w:rsidRDefault="00CB083F" w:rsidP="0023358D">
            <w:pPr>
              <w:rPr>
                <w:rFonts w:cstheme="minorHAnsi"/>
                <w:b/>
                <w:bCs/>
                <w:u w:val="single"/>
              </w:rPr>
            </w:pPr>
            <w:r w:rsidRPr="00CB083F">
              <w:rPr>
                <w:rFonts w:cstheme="minorHAnsi"/>
                <w:b/>
                <w:bCs/>
                <w:u w:val="single"/>
              </w:rPr>
              <w:t>Key Results</w:t>
            </w:r>
          </w:p>
          <w:p w14:paraId="11CB0202" w14:textId="77777777" w:rsidR="00CB083F" w:rsidRPr="00810537" w:rsidRDefault="00CB083F" w:rsidP="0023358D">
            <w:pPr>
              <w:rPr>
                <w:rFonts w:cstheme="minorHAnsi"/>
                <w:b/>
                <w:bCs/>
              </w:rPr>
            </w:pPr>
          </w:p>
          <w:p w14:paraId="0878A4EE" w14:textId="704AABB0" w:rsidR="004F33B9" w:rsidRPr="00D25F64" w:rsidRDefault="004F33B9" w:rsidP="00D25F64">
            <w:pPr>
              <w:shd w:val="clear" w:color="auto" w:fill="FFFFFF" w:themeFill="background1"/>
              <w:jc w:val="center"/>
              <w:rPr>
                <w:rFonts w:cstheme="minorHAnsi"/>
                <w:b/>
                <w:bCs/>
              </w:rPr>
            </w:pPr>
            <w:r w:rsidRPr="00D25F64">
              <w:rPr>
                <w:rFonts w:cstheme="minorHAnsi"/>
                <w:b/>
                <w:bCs/>
              </w:rPr>
              <w:t>Being a focal point of contact for staff, customers, colleagues and stakeholders.</w:t>
            </w:r>
          </w:p>
          <w:p w14:paraId="151A7EBA" w14:textId="77777777" w:rsidR="00D25F64" w:rsidRPr="009B49A4" w:rsidRDefault="00D25F64" w:rsidP="004F33B9">
            <w:pPr>
              <w:shd w:val="clear" w:color="auto" w:fill="FFFFFF" w:themeFill="background1"/>
              <w:rPr>
                <w:rFonts w:cstheme="minorHAnsi"/>
              </w:rPr>
            </w:pPr>
          </w:p>
          <w:p w14:paraId="175BFA7B" w14:textId="77777777" w:rsidR="004F33B9" w:rsidRPr="009B49A4" w:rsidRDefault="004F33B9" w:rsidP="004F33B9">
            <w:pPr>
              <w:shd w:val="clear" w:color="auto" w:fill="FFFFFF" w:themeFill="background1"/>
              <w:rPr>
                <w:rFonts w:cstheme="minorHAnsi"/>
              </w:rPr>
            </w:pPr>
          </w:p>
          <w:p w14:paraId="3193D1E4" w14:textId="4E8011B7" w:rsidR="00D25F64" w:rsidRDefault="00D25F64" w:rsidP="00D25F64">
            <w:pPr>
              <w:pStyle w:val="ListParagraph"/>
              <w:numPr>
                <w:ilvl w:val="0"/>
                <w:numId w:val="4"/>
              </w:numPr>
              <w:shd w:val="clear" w:color="auto" w:fill="FFFFFF" w:themeFill="background1"/>
              <w:rPr>
                <w:rFonts w:cstheme="minorHAnsi"/>
              </w:rPr>
            </w:pPr>
            <w:r>
              <w:rPr>
                <w:rFonts w:cstheme="minorHAnsi"/>
              </w:rPr>
              <w:t>You are solution focussed – customers</w:t>
            </w:r>
            <w:r w:rsidR="00EE4898">
              <w:rPr>
                <w:rFonts w:cstheme="minorHAnsi"/>
              </w:rPr>
              <w:t>/</w:t>
            </w:r>
            <w:r>
              <w:rPr>
                <w:rFonts w:cstheme="minorHAnsi"/>
              </w:rPr>
              <w:t>stakeholders and colleagues see you as the initial point of contact for housing enquiries and the provision of housing or tenancy related data.</w:t>
            </w:r>
          </w:p>
          <w:p w14:paraId="58FB4717" w14:textId="0E402FB5" w:rsidR="00D25F64" w:rsidRDefault="00D25F64" w:rsidP="00D25F64">
            <w:pPr>
              <w:pStyle w:val="ListParagraph"/>
              <w:numPr>
                <w:ilvl w:val="0"/>
                <w:numId w:val="4"/>
              </w:numPr>
              <w:shd w:val="clear" w:color="auto" w:fill="FFFFFF" w:themeFill="background1"/>
              <w:rPr>
                <w:rFonts w:cstheme="minorHAnsi"/>
              </w:rPr>
            </w:pPr>
            <w:r>
              <w:rPr>
                <w:rFonts w:cstheme="minorHAnsi"/>
              </w:rPr>
              <w:t xml:space="preserve">You efficiently resolve customers queries, </w:t>
            </w:r>
            <w:r w:rsidR="00E621F4">
              <w:rPr>
                <w:rFonts w:cstheme="minorHAnsi"/>
              </w:rPr>
              <w:t>escalating</w:t>
            </w:r>
            <w:r>
              <w:rPr>
                <w:rFonts w:cstheme="minorHAnsi"/>
              </w:rPr>
              <w:t xml:space="preserve"> issues that need specialist attention to the appropriate HM lead, whilst supporting with positive outcomes for customers.</w:t>
            </w:r>
          </w:p>
          <w:p w14:paraId="5D6887B5" w14:textId="5674C020" w:rsidR="00D25F64" w:rsidRPr="00D25F64" w:rsidRDefault="00D25F64" w:rsidP="5CB54A6A">
            <w:pPr>
              <w:pStyle w:val="ListParagraph"/>
              <w:numPr>
                <w:ilvl w:val="0"/>
                <w:numId w:val="4"/>
              </w:numPr>
              <w:shd w:val="clear" w:color="auto" w:fill="FFFFFF" w:themeFill="background1"/>
            </w:pPr>
            <w:r w:rsidRPr="5CB54A6A">
              <w:t>You maintain records to a high standard which include tenancy records and files</w:t>
            </w:r>
            <w:r w:rsidR="2C326D87" w:rsidRPr="5CB54A6A">
              <w:t xml:space="preserve"> </w:t>
            </w:r>
            <w:r w:rsidR="00E621F4" w:rsidRPr="5CB54A6A">
              <w:t>and</w:t>
            </w:r>
            <w:r w:rsidRPr="5CB54A6A">
              <w:t xml:space="preserve"> support your colleagues and peers to do the same.</w:t>
            </w:r>
          </w:p>
          <w:p w14:paraId="5A5C4BB3" w14:textId="77777777" w:rsidR="004F33B9" w:rsidRPr="009B49A4" w:rsidRDefault="004F33B9" w:rsidP="004F33B9">
            <w:pPr>
              <w:shd w:val="clear" w:color="auto" w:fill="FFFFFF" w:themeFill="background1"/>
              <w:rPr>
                <w:rFonts w:cstheme="minorHAnsi"/>
              </w:rPr>
            </w:pPr>
          </w:p>
          <w:p w14:paraId="694E3A4A" w14:textId="12822F90" w:rsidR="004F33B9" w:rsidRDefault="00E621F4" w:rsidP="00E621F4">
            <w:pPr>
              <w:shd w:val="clear" w:color="auto" w:fill="FFFFFF" w:themeFill="background1"/>
              <w:jc w:val="center"/>
              <w:rPr>
                <w:rFonts w:cstheme="minorHAnsi"/>
                <w:b/>
                <w:bCs/>
              </w:rPr>
            </w:pPr>
            <w:r w:rsidRPr="00E621F4">
              <w:rPr>
                <w:rFonts w:cstheme="minorHAnsi"/>
                <w:b/>
                <w:bCs/>
              </w:rPr>
              <w:t>Being integral to the void and empty property management process</w:t>
            </w:r>
          </w:p>
          <w:p w14:paraId="27675EC3" w14:textId="77777777" w:rsidR="00E621F4" w:rsidRPr="00E621F4" w:rsidRDefault="00E621F4" w:rsidP="00E621F4">
            <w:pPr>
              <w:shd w:val="clear" w:color="auto" w:fill="FFFFFF" w:themeFill="background1"/>
              <w:jc w:val="center"/>
              <w:rPr>
                <w:rFonts w:cstheme="minorHAnsi"/>
                <w:b/>
                <w:bCs/>
              </w:rPr>
            </w:pPr>
          </w:p>
          <w:p w14:paraId="6DADEC7D" w14:textId="2A907756" w:rsidR="00E621F4" w:rsidRDefault="00D3417D" w:rsidP="00E621F4">
            <w:pPr>
              <w:pStyle w:val="ListParagraph"/>
              <w:numPr>
                <w:ilvl w:val="0"/>
                <w:numId w:val="5"/>
              </w:numPr>
              <w:shd w:val="clear" w:color="auto" w:fill="FFFFFF" w:themeFill="background1"/>
              <w:rPr>
                <w:rFonts w:cstheme="minorHAnsi"/>
              </w:rPr>
            </w:pPr>
            <w:r>
              <w:rPr>
                <w:rFonts w:cstheme="minorHAnsi"/>
              </w:rPr>
              <w:t>You a</w:t>
            </w:r>
            <w:r w:rsidR="004F33B9" w:rsidRPr="00E621F4">
              <w:rPr>
                <w:rFonts w:cstheme="minorHAnsi"/>
              </w:rPr>
              <w:t>rrange void work</w:t>
            </w:r>
            <w:r w:rsidR="00E621F4">
              <w:rPr>
                <w:rFonts w:cstheme="minorHAnsi"/>
              </w:rPr>
              <w:t>s</w:t>
            </w:r>
            <w:r w:rsidR="008F069B">
              <w:rPr>
                <w:rFonts w:cstheme="minorHAnsi"/>
              </w:rPr>
              <w:t>,</w:t>
            </w:r>
            <w:r w:rsidR="00E621F4">
              <w:rPr>
                <w:rFonts w:cstheme="minorHAnsi"/>
              </w:rPr>
              <w:t xml:space="preserve"> </w:t>
            </w:r>
            <w:r w:rsidR="005E4F7B">
              <w:rPr>
                <w:rFonts w:cstheme="minorHAnsi"/>
              </w:rPr>
              <w:t xml:space="preserve">working alongside the HM teams to </w:t>
            </w:r>
            <w:r w:rsidR="00E621F4">
              <w:rPr>
                <w:rFonts w:cstheme="minorHAnsi"/>
              </w:rPr>
              <w:t>ensur</w:t>
            </w:r>
            <w:r w:rsidR="005E4F7B">
              <w:rPr>
                <w:rFonts w:cstheme="minorHAnsi"/>
              </w:rPr>
              <w:t>e</w:t>
            </w:r>
            <w:r w:rsidR="00E621F4">
              <w:rPr>
                <w:rFonts w:cstheme="minorHAnsi"/>
              </w:rPr>
              <w:t xml:space="preserve"> properties are well maintained and let to decent homes standard</w:t>
            </w:r>
            <w:r w:rsidR="003248D2">
              <w:rPr>
                <w:rFonts w:cstheme="minorHAnsi"/>
              </w:rPr>
              <w:t>.</w:t>
            </w:r>
            <w:r w:rsidR="00E621F4">
              <w:rPr>
                <w:rFonts w:cstheme="minorHAnsi"/>
              </w:rPr>
              <w:t xml:space="preserve"> </w:t>
            </w:r>
          </w:p>
          <w:p w14:paraId="1AA09289" w14:textId="7DC42DF3" w:rsidR="00E621F4" w:rsidRDefault="00D3417D" w:rsidP="5CB54A6A">
            <w:pPr>
              <w:pStyle w:val="ListParagraph"/>
              <w:numPr>
                <w:ilvl w:val="0"/>
                <w:numId w:val="5"/>
              </w:numPr>
              <w:shd w:val="clear" w:color="auto" w:fill="FFFFFF" w:themeFill="background1"/>
            </w:pPr>
            <w:r w:rsidRPr="5CB54A6A">
              <w:t>You will c</w:t>
            </w:r>
            <w:r w:rsidR="00E621F4" w:rsidRPr="5CB54A6A">
              <w:t>onfigure digital sign</w:t>
            </w:r>
            <w:r w:rsidR="0365665E" w:rsidRPr="5CB54A6A">
              <w:t>-</w:t>
            </w:r>
            <w:r w:rsidR="00E621F4" w:rsidRPr="5CB54A6A">
              <w:t xml:space="preserve">up </w:t>
            </w:r>
            <w:r w:rsidR="00EA62EE" w:rsidRPr="5CB54A6A">
              <w:t xml:space="preserve">information </w:t>
            </w:r>
            <w:r w:rsidR="00E621F4" w:rsidRPr="5CB54A6A">
              <w:t>and maintain records in line with regulatory guidelines.</w:t>
            </w:r>
          </w:p>
          <w:p w14:paraId="1FA32FEE" w14:textId="4EF0BC01" w:rsidR="00C45C2F" w:rsidRDefault="0079612A" w:rsidP="5CB54A6A">
            <w:pPr>
              <w:pStyle w:val="ListParagraph"/>
              <w:numPr>
                <w:ilvl w:val="0"/>
                <w:numId w:val="5"/>
              </w:numPr>
              <w:shd w:val="clear" w:color="auto" w:fill="FFFFFF" w:themeFill="background1"/>
            </w:pPr>
            <w:r w:rsidRPr="5CB54A6A">
              <w:t xml:space="preserve">You will </w:t>
            </w:r>
            <w:r w:rsidR="00EA62EE" w:rsidRPr="5CB54A6A">
              <w:t xml:space="preserve">assist </w:t>
            </w:r>
            <w:r w:rsidR="007361F9" w:rsidRPr="5CB54A6A">
              <w:t xml:space="preserve">with the </w:t>
            </w:r>
            <w:r w:rsidRPr="5CB54A6A">
              <w:t>coordinat</w:t>
            </w:r>
            <w:r w:rsidR="007361F9" w:rsidRPr="5CB54A6A">
              <w:t xml:space="preserve">ion of </w:t>
            </w:r>
            <w:r w:rsidRPr="5CB54A6A">
              <w:t xml:space="preserve">contractors to </w:t>
            </w:r>
            <w:r w:rsidR="007D3036" w:rsidRPr="5CB54A6A">
              <w:t>reduce void loss</w:t>
            </w:r>
            <w:r w:rsidR="1ADA1059" w:rsidRPr="5CB54A6A">
              <w:t xml:space="preserve"> </w:t>
            </w:r>
            <w:r w:rsidR="0047127C" w:rsidRPr="5CB54A6A">
              <w:t xml:space="preserve">and maximise </w:t>
            </w:r>
            <w:r w:rsidR="00BC5E66" w:rsidRPr="5CB54A6A">
              <w:t>rental income.</w:t>
            </w:r>
          </w:p>
          <w:p w14:paraId="0CAE4CFF" w14:textId="14CDC38C" w:rsidR="005E4F7B" w:rsidRDefault="005E4F7B" w:rsidP="005E4F7B">
            <w:pPr>
              <w:shd w:val="clear" w:color="auto" w:fill="FFFFFF" w:themeFill="background1"/>
              <w:rPr>
                <w:rFonts w:cstheme="minorHAnsi"/>
              </w:rPr>
            </w:pPr>
          </w:p>
          <w:p w14:paraId="34D38DA7" w14:textId="072475B0" w:rsidR="005E4F7B" w:rsidRPr="005E4F7B" w:rsidRDefault="005E4F7B" w:rsidP="005E4F7B">
            <w:pPr>
              <w:shd w:val="clear" w:color="auto" w:fill="FFFFFF" w:themeFill="background1"/>
              <w:jc w:val="center"/>
              <w:rPr>
                <w:rFonts w:cstheme="minorHAnsi"/>
                <w:b/>
                <w:bCs/>
              </w:rPr>
            </w:pPr>
            <w:r w:rsidRPr="005E4F7B">
              <w:rPr>
                <w:rFonts w:cstheme="minorHAnsi"/>
                <w:b/>
                <w:bCs/>
              </w:rPr>
              <w:t xml:space="preserve">Being confident </w:t>
            </w:r>
            <w:r>
              <w:rPr>
                <w:rFonts w:cstheme="minorHAnsi"/>
                <w:b/>
                <w:bCs/>
              </w:rPr>
              <w:t>to</w:t>
            </w:r>
            <w:r w:rsidRPr="005E4F7B">
              <w:rPr>
                <w:rFonts w:cstheme="minorHAnsi"/>
                <w:b/>
                <w:bCs/>
              </w:rPr>
              <w:t xml:space="preserve"> working to Peabody Policy and Procedures</w:t>
            </w:r>
            <w:r>
              <w:rPr>
                <w:rFonts w:cstheme="minorHAnsi"/>
                <w:b/>
                <w:bCs/>
              </w:rPr>
              <w:t>,</w:t>
            </w:r>
            <w:r w:rsidRPr="005E4F7B">
              <w:rPr>
                <w:rFonts w:cstheme="minorHAnsi"/>
                <w:b/>
                <w:bCs/>
              </w:rPr>
              <w:t xml:space="preserve"> </w:t>
            </w:r>
            <w:r>
              <w:rPr>
                <w:rFonts w:cstheme="minorHAnsi"/>
                <w:b/>
                <w:bCs/>
              </w:rPr>
              <w:t xml:space="preserve">recording regulatory </w:t>
            </w:r>
            <w:r w:rsidRPr="005E4F7B">
              <w:rPr>
                <w:rFonts w:cstheme="minorHAnsi"/>
                <w:b/>
                <w:bCs/>
              </w:rPr>
              <w:t>data and compliance</w:t>
            </w:r>
            <w:r>
              <w:rPr>
                <w:rFonts w:cstheme="minorHAnsi"/>
                <w:b/>
                <w:bCs/>
              </w:rPr>
              <w:t xml:space="preserve"> information</w:t>
            </w:r>
            <w:r w:rsidRPr="005E4F7B">
              <w:rPr>
                <w:rFonts w:cstheme="minorHAnsi"/>
                <w:b/>
                <w:bCs/>
              </w:rPr>
              <w:t>.</w:t>
            </w:r>
          </w:p>
          <w:p w14:paraId="730AA542" w14:textId="77777777" w:rsidR="005E4F7B" w:rsidRPr="005E4F7B" w:rsidRDefault="005E4F7B" w:rsidP="005E4F7B">
            <w:pPr>
              <w:shd w:val="clear" w:color="auto" w:fill="FFFFFF" w:themeFill="background1"/>
              <w:rPr>
                <w:rFonts w:cstheme="minorHAnsi"/>
              </w:rPr>
            </w:pPr>
          </w:p>
          <w:p w14:paraId="11A4C5AF" w14:textId="4B806432" w:rsidR="005E4F7B" w:rsidRDefault="00D3417D" w:rsidP="00E621F4">
            <w:pPr>
              <w:pStyle w:val="ListParagraph"/>
              <w:numPr>
                <w:ilvl w:val="0"/>
                <w:numId w:val="5"/>
              </w:numPr>
              <w:shd w:val="clear" w:color="auto" w:fill="FFFFFF" w:themeFill="background1"/>
              <w:rPr>
                <w:rFonts w:cstheme="minorHAnsi"/>
              </w:rPr>
            </w:pPr>
            <w:r>
              <w:rPr>
                <w:rFonts w:cstheme="minorHAnsi"/>
              </w:rPr>
              <w:t>You will</w:t>
            </w:r>
            <w:r w:rsidR="004F33B9" w:rsidRPr="009B49A4">
              <w:rPr>
                <w:rFonts w:cstheme="minorHAnsi"/>
              </w:rPr>
              <w:t xml:space="preserve"> implement relevant Health and Safety Policy and Procedures</w:t>
            </w:r>
            <w:r w:rsidR="005E4F7B">
              <w:rPr>
                <w:rFonts w:cstheme="minorHAnsi"/>
              </w:rPr>
              <w:t>.</w:t>
            </w:r>
          </w:p>
          <w:p w14:paraId="15C57C52" w14:textId="558BD203" w:rsidR="005E4F7B" w:rsidRPr="005E4F7B" w:rsidRDefault="00D3417D" w:rsidP="5CB54A6A">
            <w:pPr>
              <w:pStyle w:val="ListParagraph"/>
              <w:numPr>
                <w:ilvl w:val="0"/>
                <w:numId w:val="5"/>
              </w:numPr>
              <w:shd w:val="clear" w:color="auto" w:fill="FFFFFF" w:themeFill="background1"/>
            </w:pPr>
            <w:r w:rsidRPr="5CB54A6A">
              <w:t xml:space="preserve">You </w:t>
            </w:r>
            <w:r w:rsidR="005E4F7B" w:rsidRPr="5CB54A6A">
              <w:t>e</w:t>
            </w:r>
            <w:r w:rsidR="004F33B9" w:rsidRPr="5CB54A6A">
              <w:t>nsur</w:t>
            </w:r>
            <w:r w:rsidR="005E4F7B" w:rsidRPr="5CB54A6A">
              <w:t>e</w:t>
            </w:r>
            <w:r w:rsidR="004F33B9" w:rsidRPr="5CB54A6A">
              <w:t xml:space="preserve"> that </w:t>
            </w:r>
            <w:r w:rsidR="005E4F7B" w:rsidRPr="5CB54A6A">
              <w:t xml:space="preserve">good </w:t>
            </w:r>
            <w:r w:rsidR="004F33B9" w:rsidRPr="5CB54A6A">
              <w:t>practice</w:t>
            </w:r>
            <w:r w:rsidR="005E4F7B" w:rsidRPr="5CB54A6A">
              <w:t xml:space="preserve"> is </w:t>
            </w:r>
            <w:r w:rsidR="004F33B9" w:rsidRPr="5CB54A6A">
              <w:t xml:space="preserve">undertaken in accordance with providing a </w:t>
            </w:r>
            <w:r w:rsidRPr="5CB54A6A">
              <w:t>high quality support around H</w:t>
            </w:r>
            <w:r w:rsidR="3FC4301E" w:rsidRPr="5CB54A6A">
              <w:t>ealth</w:t>
            </w:r>
            <w:r w:rsidRPr="5CB54A6A">
              <w:t xml:space="preserve"> &amp; S</w:t>
            </w:r>
            <w:r w:rsidR="21C82E8B" w:rsidRPr="5CB54A6A">
              <w:t>afety</w:t>
            </w:r>
            <w:r w:rsidRPr="5CB54A6A">
              <w:t>.</w:t>
            </w:r>
          </w:p>
          <w:p w14:paraId="430F8257" w14:textId="04270D6C" w:rsidR="004F33B9" w:rsidRDefault="00D3417D" w:rsidP="00D3417D">
            <w:pPr>
              <w:pStyle w:val="ListParagraph"/>
              <w:numPr>
                <w:ilvl w:val="0"/>
                <w:numId w:val="5"/>
              </w:numPr>
              <w:shd w:val="clear" w:color="auto" w:fill="FFFFFF" w:themeFill="background1"/>
              <w:rPr>
                <w:rFonts w:cstheme="minorHAnsi"/>
              </w:rPr>
            </w:pPr>
            <w:r>
              <w:rPr>
                <w:rFonts w:cstheme="minorHAnsi"/>
              </w:rPr>
              <w:t>You r</w:t>
            </w:r>
            <w:r w:rsidR="004F33B9" w:rsidRPr="005E4F7B">
              <w:rPr>
                <w:rFonts w:cstheme="minorHAnsi"/>
              </w:rPr>
              <w:t xml:space="preserve">eview </w:t>
            </w:r>
            <w:r>
              <w:rPr>
                <w:rFonts w:cstheme="minorHAnsi"/>
              </w:rPr>
              <w:t xml:space="preserve">and update </w:t>
            </w:r>
            <w:r w:rsidR="004F33B9" w:rsidRPr="005E4F7B">
              <w:rPr>
                <w:rFonts w:cstheme="minorHAnsi"/>
              </w:rPr>
              <w:t>Fire risk reports and co-ordinate completion</w:t>
            </w:r>
            <w:r>
              <w:rPr>
                <w:rFonts w:cstheme="minorHAnsi"/>
              </w:rPr>
              <w:t xml:space="preserve"> </w:t>
            </w:r>
            <w:r w:rsidR="004F33B9" w:rsidRPr="00D3417D">
              <w:rPr>
                <w:rFonts w:cstheme="minorHAnsi"/>
              </w:rPr>
              <w:t xml:space="preserve">amongst the </w:t>
            </w:r>
            <w:r>
              <w:rPr>
                <w:rFonts w:cstheme="minorHAnsi"/>
              </w:rPr>
              <w:t>HM team.</w:t>
            </w:r>
          </w:p>
          <w:p w14:paraId="36DD4FCC" w14:textId="08A2F15C" w:rsidR="00D3417D" w:rsidRPr="00D3417D" w:rsidRDefault="00D3417D" w:rsidP="00D3417D">
            <w:pPr>
              <w:pStyle w:val="ListParagraph"/>
              <w:numPr>
                <w:ilvl w:val="0"/>
                <w:numId w:val="5"/>
              </w:numPr>
              <w:shd w:val="clear" w:color="auto" w:fill="FFFFFF" w:themeFill="background1"/>
              <w:rPr>
                <w:rFonts w:cstheme="minorHAnsi"/>
              </w:rPr>
            </w:pPr>
            <w:r>
              <w:rPr>
                <w:rFonts w:cstheme="minorHAnsi"/>
              </w:rPr>
              <w:t>You will create CRM cases to assist in the safe case handling and swift resolution of customers enquiries.</w:t>
            </w:r>
          </w:p>
          <w:p w14:paraId="5AD2EEB9" w14:textId="77777777" w:rsidR="00D3417D" w:rsidRDefault="00D3417D" w:rsidP="00D3417D">
            <w:pPr>
              <w:shd w:val="clear" w:color="auto" w:fill="FFFFFF" w:themeFill="background1"/>
              <w:rPr>
                <w:rFonts w:cstheme="minorHAnsi"/>
                <w:b/>
                <w:bCs/>
              </w:rPr>
            </w:pPr>
          </w:p>
          <w:p w14:paraId="543F90FF" w14:textId="691D1E40" w:rsidR="004F33B9" w:rsidRDefault="00D3417D" w:rsidP="00D3417D">
            <w:pPr>
              <w:shd w:val="clear" w:color="auto" w:fill="FFFFFF" w:themeFill="background1"/>
              <w:jc w:val="center"/>
              <w:rPr>
                <w:rFonts w:cstheme="minorHAnsi"/>
                <w:b/>
                <w:bCs/>
              </w:rPr>
            </w:pPr>
            <w:r w:rsidRPr="00D3417D">
              <w:rPr>
                <w:rFonts w:cstheme="minorHAnsi"/>
                <w:b/>
                <w:bCs/>
              </w:rPr>
              <w:t>Being at the forefront to assist with best practice of all HM</w:t>
            </w:r>
          </w:p>
          <w:p w14:paraId="1D1E69E6" w14:textId="77777777" w:rsidR="00D3417D" w:rsidRPr="00D3417D" w:rsidRDefault="00D3417D" w:rsidP="00D3417D">
            <w:pPr>
              <w:shd w:val="clear" w:color="auto" w:fill="FFFFFF" w:themeFill="background1"/>
              <w:rPr>
                <w:rFonts w:cstheme="minorHAnsi"/>
                <w:b/>
                <w:bCs/>
              </w:rPr>
            </w:pPr>
          </w:p>
          <w:p w14:paraId="382FA855" w14:textId="77777777" w:rsidR="00D3417D" w:rsidRPr="00D3417D" w:rsidRDefault="00D3417D" w:rsidP="00D3417D">
            <w:pPr>
              <w:pStyle w:val="ListParagraph"/>
              <w:numPr>
                <w:ilvl w:val="0"/>
                <w:numId w:val="6"/>
              </w:numPr>
              <w:rPr>
                <w:rFonts w:cstheme="minorHAnsi"/>
                <w:bCs/>
                <w:snapToGrid w:val="0"/>
                <w:color w:val="000000"/>
              </w:rPr>
            </w:pPr>
            <w:r w:rsidRPr="00D3417D">
              <w:rPr>
                <w:rFonts w:cstheme="minorHAnsi"/>
              </w:rPr>
              <w:t xml:space="preserve">You </w:t>
            </w:r>
            <w:r w:rsidR="004F33B9" w:rsidRPr="00D3417D">
              <w:rPr>
                <w:rFonts w:cstheme="minorHAnsi"/>
              </w:rPr>
              <w:t xml:space="preserve">support tenants in repairs reporting and outlining tenant and landlord repairs responsibilities. </w:t>
            </w:r>
          </w:p>
          <w:p w14:paraId="572E8F5D" w14:textId="72414F26" w:rsidR="00D3417D" w:rsidRPr="006173E9" w:rsidRDefault="00D3417D" w:rsidP="00D3417D">
            <w:pPr>
              <w:pStyle w:val="ListParagraph"/>
              <w:numPr>
                <w:ilvl w:val="0"/>
                <w:numId w:val="6"/>
              </w:numPr>
              <w:rPr>
                <w:rFonts w:cstheme="minorHAnsi"/>
                <w:bCs/>
                <w:snapToGrid w:val="0"/>
                <w:color w:val="000000"/>
              </w:rPr>
            </w:pPr>
            <w:r>
              <w:rPr>
                <w:rFonts w:cstheme="minorHAnsi"/>
                <w:bCs/>
              </w:rPr>
              <w:t>You</w:t>
            </w:r>
            <w:r w:rsidR="004F33B9" w:rsidRPr="00D3417D">
              <w:rPr>
                <w:rFonts w:cstheme="minorHAnsi"/>
                <w:bCs/>
              </w:rPr>
              <w:t xml:space="preserve"> liaise with the repair contractor to ensure an efficient repairs service is provided to tenants, escalating problems if they occur.</w:t>
            </w:r>
          </w:p>
          <w:p w14:paraId="4E866275" w14:textId="1E350679" w:rsidR="006173E9" w:rsidRPr="00D3417D" w:rsidRDefault="006173E9" w:rsidP="00D3417D">
            <w:pPr>
              <w:pStyle w:val="ListParagraph"/>
              <w:numPr>
                <w:ilvl w:val="0"/>
                <w:numId w:val="6"/>
              </w:numPr>
              <w:rPr>
                <w:rFonts w:cstheme="minorHAnsi"/>
                <w:bCs/>
                <w:snapToGrid w:val="0"/>
                <w:color w:val="000000"/>
              </w:rPr>
            </w:pPr>
            <w:r>
              <w:rPr>
                <w:rFonts w:cstheme="minorHAnsi"/>
                <w:bCs/>
                <w:snapToGrid w:val="0"/>
                <w:color w:val="000000"/>
              </w:rPr>
              <w:t xml:space="preserve">You will ensure that service charges are set correctly and </w:t>
            </w:r>
            <w:r w:rsidR="00355FDD">
              <w:rPr>
                <w:rFonts w:cstheme="minorHAnsi"/>
                <w:bCs/>
                <w:snapToGrid w:val="0"/>
                <w:color w:val="000000"/>
              </w:rPr>
              <w:t>work with key stakeholders to produce data.</w:t>
            </w:r>
          </w:p>
          <w:p w14:paraId="28ABF975" w14:textId="350A9171" w:rsidR="004F33B9" w:rsidRPr="00D3417D" w:rsidRDefault="00D3417D" w:rsidP="00D3417D">
            <w:pPr>
              <w:pStyle w:val="ListParagraph"/>
              <w:numPr>
                <w:ilvl w:val="0"/>
                <w:numId w:val="6"/>
              </w:numPr>
              <w:rPr>
                <w:rFonts w:cstheme="minorHAnsi"/>
                <w:bCs/>
                <w:snapToGrid w:val="0"/>
                <w:color w:val="000000"/>
              </w:rPr>
            </w:pPr>
            <w:r>
              <w:rPr>
                <w:rFonts w:cstheme="minorHAnsi"/>
                <w:bCs/>
              </w:rPr>
              <w:t xml:space="preserve">You are on hand to </w:t>
            </w:r>
            <w:r w:rsidR="004F33B9" w:rsidRPr="00D3417D">
              <w:rPr>
                <w:rFonts w:cstheme="minorHAnsi"/>
                <w:bCs/>
              </w:rPr>
              <w:t xml:space="preserve">monitor and </w:t>
            </w:r>
            <w:r w:rsidR="00E55053" w:rsidRPr="00D3417D">
              <w:rPr>
                <w:rFonts w:cstheme="minorHAnsi"/>
                <w:bCs/>
              </w:rPr>
              <w:t>support the team with managing</w:t>
            </w:r>
            <w:r w:rsidR="004F33B9" w:rsidRPr="00D3417D">
              <w:rPr>
                <w:rFonts w:cstheme="minorHAnsi"/>
                <w:bCs/>
              </w:rPr>
              <w:t xml:space="preserve"> ASB cases in line with Association policies.</w:t>
            </w:r>
          </w:p>
          <w:p w14:paraId="688DC642" w14:textId="77777777" w:rsidR="004F33B9" w:rsidRPr="009B49A4" w:rsidRDefault="004F33B9" w:rsidP="004F33B9">
            <w:pPr>
              <w:pStyle w:val="BodyText"/>
              <w:widowControl w:val="0"/>
              <w:tabs>
                <w:tab w:val="left" w:pos="-120"/>
              </w:tabs>
              <w:suppressAutoHyphens/>
              <w:overflowPunct w:val="0"/>
              <w:autoSpaceDE w:val="0"/>
              <w:autoSpaceDN w:val="0"/>
              <w:adjustRightInd w:val="0"/>
              <w:spacing w:after="0"/>
              <w:ind w:left="720"/>
              <w:textAlignment w:val="baseline"/>
              <w:rPr>
                <w:rFonts w:asciiTheme="minorHAnsi" w:hAnsiTheme="minorHAnsi" w:cstheme="minorHAnsi"/>
                <w:b/>
                <w:sz w:val="22"/>
                <w:szCs w:val="22"/>
              </w:rPr>
            </w:pPr>
          </w:p>
          <w:p w14:paraId="156D3E07" w14:textId="7736ECBF" w:rsidR="008C3C64" w:rsidRPr="00370520" w:rsidRDefault="008C3C64" w:rsidP="00370520">
            <w:pPr>
              <w:pStyle w:val="BodyText"/>
              <w:widowControl w:val="0"/>
              <w:tabs>
                <w:tab w:val="left" w:pos="-120"/>
              </w:tabs>
              <w:suppressAutoHyphens/>
              <w:overflowPunct w:val="0"/>
              <w:autoSpaceDE w:val="0"/>
              <w:autoSpaceDN w:val="0"/>
              <w:adjustRightInd w:val="0"/>
              <w:spacing w:after="0"/>
              <w:textAlignment w:val="baseline"/>
              <w:rPr>
                <w:rFonts w:asciiTheme="minorHAnsi" w:hAnsiTheme="minorHAnsi" w:cstheme="minorHAnsi"/>
                <w:bCs/>
                <w:sz w:val="22"/>
                <w:szCs w:val="22"/>
              </w:rPr>
            </w:pPr>
          </w:p>
          <w:p w14:paraId="5D5FE9D4" w14:textId="017C3797" w:rsidR="004F33B9" w:rsidRPr="009B49A4" w:rsidRDefault="004F33B9" w:rsidP="0023358D">
            <w:pPr>
              <w:rPr>
                <w:rFonts w:cstheme="minorHAnsi"/>
                <w:b/>
                <w:bCs/>
                <w:u w:val="single"/>
              </w:rPr>
            </w:pPr>
            <w:r w:rsidRPr="009B49A4">
              <w:rPr>
                <w:rFonts w:cstheme="minorHAnsi"/>
                <w:b/>
                <w:bCs/>
                <w:u w:val="single"/>
              </w:rPr>
              <w:t>Success metrics:</w:t>
            </w:r>
          </w:p>
          <w:p w14:paraId="439A4341" w14:textId="157FD68D" w:rsidR="004F33B9" w:rsidRPr="009B49A4" w:rsidRDefault="004F33B9" w:rsidP="0023358D">
            <w:pPr>
              <w:spacing w:line="256" w:lineRule="auto"/>
              <w:rPr>
                <w:rFonts w:cstheme="minorHAnsi"/>
              </w:rPr>
            </w:pPr>
          </w:p>
          <w:p w14:paraId="6AE03CE9" w14:textId="4C6C5A59" w:rsidR="00E55053" w:rsidRPr="00B54639" w:rsidRDefault="003B1F63" w:rsidP="00B54639">
            <w:pPr>
              <w:autoSpaceDE w:val="0"/>
              <w:autoSpaceDN w:val="0"/>
              <w:adjustRightInd w:val="0"/>
              <w:spacing w:line="276" w:lineRule="auto"/>
              <w:rPr>
                <w:rFonts w:cstheme="minorHAnsi"/>
              </w:rPr>
            </w:pPr>
            <w:r w:rsidRPr="00B54639">
              <w:rPr>
                <w:rFonts w:cstheme="minorHAnsi"/>
              </w:rPr>
              <w:t>D</w:t>
            </w:r>
            <w:r w:rsidR="00E55053" w:rsidRPr="00B54639">
              <w:rPr>
                <w:rFonts w:cstheme="minorHAnsi"/>
              </w:rPr>
              <w:t xml:space="preserve">ata </w:t>
            </w:r>
            <w:r w:rsidRPr="00B54639">
              <w:rPr>
                <w:rFonts w:cstheme="minorHAnsi"/>
              </w:rPr>
              <w:t>that is your responsibility is correct and accurate.</w:t>
            </w:r>
          </w:p>
          <w:p w14:paraId="342EEF20" w14:textId="73D2E4CA" w:rsidR="009A0FCC" w:rsidRPr="00B54639" w:rsidRDefault="003B1F63" w:rsidP="00B54639">
            <w:pPr>
              <w:pStyle w:val="ListParagraph"/>
              <w:numPr>
                <w:ilvl w:val="0"/>
                <w:numId w:val="2"/>
              </w:numPr>
              <w:spacing w:after="160" w:line="256" w:lineRule="auto"/>
              <w:ind w:left="0"/>
              <w:rPr>
                <w:rFonts w:cstheme="minorHAnsi"/>
              </w:rPr>
            </w:pPr>
            <w:r w:rsidRPr="00B54639">
              <w:rPr>
                <w:rFonts w:cstheme="minorHAnsi"/>
              </w:rPr>
              <w:t xml:space="preserve">FRA and Health &amp; Safety checks are completed and </w:t>
            </w:r>
            <w:r w:rsidR="0030137A" w:rsidRPr="00B54639">
              <w:rPr>
                <w:rFonts w:cstheme="minorHAnsi"/>
              </w:rPr>
              <w:t xml:space="preserve">systems </w:t>
            </w:r>
            <w:r w:rsidRPr="00B54639">
              <w:rPr>
                <w:rFonts w:cstheme="minorHAnsi"/>
              </w:rPr>
              <w:t>updated</w:t>
            </w:r>
            <w:r w:rsidR="00B54639" w:rsidRPr="00B54639">
              <w:rPr>
                <w:rFonts w:cstheme="minorHAnsi"/>
              </w:rPr>
              <w:t>.</w:t>
            </w:r>
          </w:p>
          <w:p w14:paraId="55938D32" w14:textId="3E14A2D0" w:rsidR="0030137A" w:rsidRDefault="003B1F63" w:rsidP="5CB54A6A">
            <w:pPr>
              <w:pStyle w:val="ListParagraph"/>
              <w:numPr>
                <w:ilvl w:val="0"/>
                <w:numId w:val="2"/>
              </w:numPr>
              <w:spacing w:after="160" w:line="256" w:lineRule="auto"/>
              <w:ind w:left="0"/>
            </w:pPr>
            <w:r w:rsidRPr="5CB54A6A">
              <w:t xml:space="preserve">Statistical data is collated and shared with Heads of </w:t>
            </w:r>
            <w:r w:rsidR="5BD1EA30" w:rsidRPr="5CB54A6A">
              <w:t>S</w:t>
            </w:r>
            <w:r w:rsidRPr="5CB54A6A">
              <w:t>ervice</w:t>
            </w:r>
            <w:r w:rsidR="00F63665" w:rsidRPr="5CB54A6A">
              <w:t>,</w:t>
            </w:r>
            <w:r w:rsidR="00CB083F" w:rsidRPr="5CB54A6A">
              <w:t xml:space="preserve"> management </w:t>
            </w:r>
            <w:r w:rsidR="0030137A" w:rsidRPr="5CB54A6A">
              <w:t>reports are provided on time.</w:t>
            </w:r>
          </w:p>
          <w:p w14:paraId="084AB29D" w14:textId="77777777" w:rsidR="00CB083F" w:rsidRDefault="00CB083F" w:rsidP="00CB083F">
            <w:pPr>
              <w:pStyle w:val="ListParagraph"/>
              <w:numPr>
                <w:ilvl w:val="0"/>
                <w:numId w:val="2"/>
              </w:numPr>
              <w:spacing w:after="160" w:line="256" w:lineRule="auto"/>
              <w:ind w:left="0"/>
              <w:rPr>
                <w:rFonts w:cstheme="minorHAnsi"/>
              </w:rPr>
            </w:pPr>
            <w:r w:rsidRPr="00B54639">
              <w:rPr>
                <w:rFonts w:cstheme="minorHAnsi"/>
              </w:rPr>
              <w:t>ASB reports to the team are monitored and all cases are responded to within 24 hours</w:t>
            </w:r>
          </w:p>
          <w:p w14:paraId="6985DB93" w14:textId="7A48696C" w:rsidR="00B54639" w:rsidRPr="00CB083F" w:rsidRDefault="009A0FCC" w:rsidP="00CB083F">
            <w:pPr>
              <w:pStyle w:val="ListParagraph"/>
              <w:numPr>
                <w:ilvl w:val="0"/>
                <w:numId w:val="2"/>
              </w:numPr>
              <w:spacing w:after="160" w:line="256" w:lineRule="auto"/>
              <w:ind w:left="0"/>
              <w:rPr>
                <w:rFonts w:cstheme="minorHAnsi"/>
              </w:rPr>
            </w:pPr>
            <w:r w:rsidRPr="00CB083F">
              <w:rPr>
                <w:rFonts w:cstheme="minorHAnsi"/>
              </w:rPr>
              <w:t>ASB action plans are produced</w:t>
            </w:r>
            <w:r w:rsidR="0030137A" w:rsidRPr="00CB083F">
              <w:rPr>
                <w:rFonts w:cstheme="minorHAnsi"/>
              </w:rPr>
              <w:t xml:space="preserve"> and recorded</w:t>
            </w:r>
            <w:r w:rsidR="00CB083F">
              <w:rPr>
                <w:rFonts w:cstheme="minorHAnsi"/>
              </w:rPr>
              <w:t xml:space="preserve"> to high </w:t>
            </w:r>
            <w:r w:rsidR="00F63665">
              <w:rPr>
                <w:rFonts w:cstheme="minorHAnsi"/>
              </w:rPr>
              <w:t>standard</w:t>
            </w:r>
            <w:r w:rsidR="00CB083F">
              <w:rPr>
                <w:rFonts w:cstheme="minorHAnsi"/>
              </w:rPr>
              <w:t>.</w:t>
            </w:r>
          </w:p>
          <w:p w14:paraId="09BE2509" w14:textId="049572B1" w:rsidR="003B1F63" w:rsidRPr="00B54639" w:rsidRDefault="003B1F63" w:rsidP="00B54639">
            <w:pPr>
              <w:pStyle w:val="ListParagraph"/>
              <w:numPr>
                <w:ilvl w:val="0"/>
                <w:numId w:val="2"/>
              </w:numPr>
              <w:spacing w:after="160" w:line="256" w:lineRule="auto"/>
              <w:ind w:left="0"/>
              <w:rPr>
                <w:rFonts w:cstheme="minorHAnsi"/>
              </w:rPr>
            </w:pPr>
            <w:r w:rsidRPr="00B54639">
              <w:rPr>
                <w:rFonts w:cstheme="minorHAnsi"/>
              </w:rPr>
              <w:t>Notices of seeking possession are</w:t>
            </w:r>
            <w:r w:rsidR="0030137A" w:rsidRPr="00B54639">
              <w:rPr>
                <w:rFonts w:cstheme="minorHAnsi"/>
              </w:rPr>
              <w:t xml:space="preserve"> </w:t>
            </w:r>
            <w:r w:rsidRPr="00B54639">
              <w:rPr>
                <w:rFonts w:cstheme="minorHAnsi"/>
              </w:rPr>
              <w:t xml:space="preserve">accurate and </w:t>
            </w:r>
            <w:r w:rsidR="0030137A" w:rsidRPr="00B54639">
              <w:rPr>
                <w:rFonts w:cstheme="minorHAnsi"/>
              </w:rPr>
              <w:t xml:space="preserve">produced </w:t>
            </w:r>
            <w:r w:rsidRPr="00B54639">
              <w:rPr>
                <w:rFonts w:cstheme="minorHAnsi"/>
              </w:rPr>
              <w:t>on time.</w:t>
            </w:r>
          </w:p>
          <w:p w14:paraId="1B3EA867" w14:textId="6A4F470E" w:rsidR="0030137A" w:rsidRPr="00B54639" w:rsidRDefault="003B1F63" w:rsidP="00B54639">
            <w:pPr>
              <w:pStyle w:val="ListParagraph"/>
              <w:numPr>
                <w:ilvl w:val="0"/>
                <w:numId w:val="2"/>
              </w:numPr>
              <w:spacing w:after="160" w:line="256" w:lineRule="auto"/>
              <w:ind w:left="0"/>
              <w:rPr>
                <w:rFonts w:cstheme="minorHAnsi"/>
              </w:rPr>
            </w:pPr>
            <w:r w:rsidRPr="00B54639">
              <w:rPr>
                <w:rFonts w:cstheme="minorHAnsi"/>
              </w:rPr>
              <w:t xml:space="preserve">Void </w:t>
            </w:r>
            <w:r w:rsidR="0030137A" w:rsidRPr="00B54639">
              <w:rPr>
                <w:rFonts w:cstheme="minorHAnsi"/>
              </w:rPr>
              <w:t xml:space="preserve">and empty homes are relet </w:t>
            </w:r>
            <w:r w:rsidR="009468A4">
              <w:rPr>
                <w:rFonts w:cstheme="minorHAnsi"/>
              </w:rPr>
              <w:t xml:space="preserve">well </w:t>
            </w:r>
            <w:r w:rsidRPr="00B54639">
              <w:rPr>
                <w:rFonts w:cstheme="minorHAnsi"/>
              </w:rPr>
              <w:t>with</w:t>
            </w:r>
            <w:r w:rsidR="0030137A" w:rsidRPr="00B54639">
              <w:rPr>
                <w:rFonts w:cstheme="minorHAnsi"/>
              </w:rPr>
              <w:t>in</w:t>
            </w:r>
            <w:r w:rsidRPr="00B54639">
              <w:rPr>
                <w:rFonts w:cstheme="minorHAnsi"/>
              </w:rPr>
              <w:t xml:space="preserve"> 28 day</w:t>
            </w:r>
            <w:r w:rsidR="0030137A" w:rsidRPr="00B54639">
              <w:rPr>
                <w:rFonts w:cstheme="minorHAnsi"/>
              </w:rPr>
              <w:t>s</w:t>
            </w:r>
            <w:r w:rsidR="00CB083F">
              <w:rPr>
                <w:rFonts w:cstheme="minorHAnsi"/>
              </w:rPr>
              <w:t xml:space="preserve"> operating target</w:t>
            </w:r>
            <w:r w:rsidR="0030137A" w:rsidRPr="00B54639">
              <w:rPr>
                <w:rFonts w:cstheme="minorHAnsi"/>
              </w:rPr>
              <w:t>.</w:t>
            </w:r>
            <w:r w:rsidRPr="00B54639">
              <w:rPr>
                <w:rFonts w:cstheme="minorHAnsi"/>
              </w:rPr>
              <w:t xml:space="preserve"> </w:t>
            </w:r>
          </w:p>
          <w:p w14:paraId="48A5FD2F" w14:textId="4DA22071" w:rsidR="00B54639" w:rsidRDefault="003B1F63" w:rsidP="00B54639">
            <w:pPr>
              <w:pStyle w:val="ListParagraph"/>
              <w:numPr>
                <w:ilvl w:val="0"/>
                <w:numId w:val="2"/>
              </w:numPr>
              <w:spacing w:after="160" w:line="256" w:lineRule="auto"/>
              <w:ind w:left="0"/>
              <w:rPr>
                <w:rFonts w:cstheme="minorHAnsi"/>
              </w:rPr>
            </w:pPr>
            <w:r w:rsidRPr="00B54639">
              <w:rPr>
                <w:rFonts w:cstheme="minorHAnsi"/>
              </w:rPr>
              <w:t>Estate Inspections</w:t>
            </w:r>
            <w:r w:rsidR="0030137A" w:rsidRPr="00B54639">
              <w:rPr>
                <w:rFonts w:cstheme="minorHAnsi"/>
              </w:rPr>
              <w:t xml:space="preserve"> </w:t>
            </w:r>
            <w:r w:rsidR="00CB083F">
              <w:rPr>
                <w:rFonts w:cstheme="minorHAnsi"/>
              </w:rPr>
              <w:t xml:space="preserve">are </w:t>
            </w:r>
            <w:r w:rsidRPr="00B54639">
              <w:rPr>
                <w:rFonts w:cstheme="minorHAnsi"/>
              </w:rPr>
              <w:t xml:space="preserve">recorded </w:t>
            </w:r>
            <w:r w:rsidR="00CB083F">
              <w:rPr>
                <w:rFonts w:cstheme="minorHAnsi"/>
              </w:rPr>
              <w:t>in</w:t>
            </w:r>
            <w:r w:rsidRPr="00B54639">
              <w:rPr>
                <w:rFonts w:cstheme="minorHAnsi"/>
              </w:rPr>
              <w:t xml:space="preserve"> pronto form</w:t>
            </w:r>
            <w:r w:rsidR="0030137A" w:rsidRPr="00B54639">
              <w:rPr>
                <w:rFonts w:cstheme="minorHAnsi"/>
              </w:rPr>
              <w:t>, e</w:t>
            </w:r>
            <w:r w:rsidRPr="00B54639">
              <w:rPr>
                <w:rFonts w:cstheme="minorHAnsi"/>
              </w:rPr>
              <w:t>nsur</w:t>
            </w:r>
            <w:r w:rsidR="0030137A" w:rsidRPr="00B54639">
              <w:rPr>
                <w:rFonts w:cstheme="minorHAnsi"/>
              </w:rPr>
              <w:t>ing</w:t>
            </w:r>
            <w:r w:rsidRPr="00B54639">
              <w:rPr>
                <w:rFonts w:cstheme="minorHAnsi"/>
              </w:rPr>
              <w:t xml:space="preserve"> all inspections are completed on time 100% completion</w:t>
            </w:r>
            <w:r w:rsidR="0030137A" w:rsidRPr="00B54639">
              <w:rPr>
                <w:rFonts w:cstheme="minorHAnsi"/>
              </w:rPr>
              <w:t>.</w:t>
            </w:r>
          </w:p>
          <w:p w14:paraId="7418D40E" w14:textId="0020AA21" w:rsidR="0030137A" w:rsidRDefault="00B54639" w:rsidP="5CB54A6A">
            <w:pPr>
              <w:pStyle w:val="ListParagraph"/>
              <w:numPr>
                <w:ilvl w:val="0"/>
                <w:numId w:val="2"/>
              </w:numPr>
              <w:spacing w:after="160" w:line="256" w:lineRule="auto"/>
              <w:ind w:left="0"/>
            </w:pPr>
            <w:r w:rsidRPr="5CB54A6A">
              <w:t>G</w:t>
            </w:r>
            <w:r w:rsidR="0030137A" w:rsidRPr="5CB54A6A">
              <w:t xml:space="preserve">overnance, risk management and regulatory compliance </w:t>
            </w:r>
            <w:r w:rsidRPr="5CB54A6A">
              <w:t xml:space="preserve">are maintained </w:t>
            </w:r>
            <w:r w:rsidR="009468A4" w:rsidRPr="5CB54A6A">
              <w:t>accurately and on time.</w:t>
            </w:r>
          </w:p>
          <w:p w14:paraId="2E3B508C" w14:textId="77777777" w:rsidR="00623A01" w:rsidRPr="009468A4" w:rsidRDefault="00623A01" w:rsidP="5CB54A6A">
            <w:pPr>
              <w:pStyle w:val="ListParagraph"/>
              <w:numPr>
                <w:ilvl w:val="0"/>
                <w:numId w:val="2"/>
              </w:numPr>
              <w:spacing w:after="160" w:line="256" w:lineRule="auto"/>
              <w:ind w:left="0"/>
            </w:pPr>
          </w:p>
          <w:p w14:paraId="1E6C168B" w14:textId="0B10C3A2" w:rsidR="004F33B9" w:rsidRPr="00B54639" w:rsidRDefault="004F33B9" w:rsidP="00B54639">
            <w:pPr>
              <w:pStyle w:val="ListParagraph"/>
              <w:spacing w:after="160" w:line="256" w:lineRule="auto"/>
              <w:ind w:left="0"/>
              <w:rPr>
                <w:rFonts w:cstheme="minorHAnsi"/>
              </w:rPr>
            </w:pPr>
            <w:r w:rsidRPr="00B54639">
              <w:rPr>
                <w:rFonts w:cstheme="minorHAnsi"/>
                <w:b/>
                <w:bCs/>
                <w:u w:val="single"/>
              </w:rPr>
              <w:t>About you</w:t>
            </w:r>
          </w:p>
          <w:p w14:paraId="018AD7C7" w14:textId="43FDB1B6" w:rsidR="00D3417D" w:rsidRPr="00B54639" w:rsidRDefault="00D3417D" w:rsidP="00D3417D">
            <w:pPr>
              <w:tabs>
                <w:tab w:val="left" w:pos="709"/>
              </w:tabs>
              <w:spacing w:line="276" w:lineRule="auto"/>
              <w:rPr>
                <w:rFonts w:cstheme="minorHAnsi"/>
              </w:rPr>
            </w:pPr>
            <w:r w:rsidRPr="00B54639">
              <w:rPr>
                <w:rFonts w:cstheme="minorHAnsi"/>
              </w:rPr>
              <w:t xml:space="preserve">Play an active and key role in achieving the </w:t>
            </w:r>
            <w:r w:rsidR="003676A2">
              <w:rPr>
                <w:rFonts w:cstheme="minorHAnsi"/>
              </w:rPr>
              <w:t xml:space="preserve">HM </w:t>
            </w:r>
            <w:r w:rsidRPr="00B54639">
              <w:rPr>
                <w:rFonts w:cstheme="minorHAnsi"/>
              </w:rPr>
              <w:t>directorate’s objectives</w:t>
            </w:r>
            <w:r w:rsidR="003676A2">
              <w:rPr>
                <w:rFonts w:cstheme="minorHAnsi"/>
              </w:rPr>
              <w:t>.</w:t>
            </w:r>
          </w:p>
          <w:p w14:paraId="69E1AE2F" w14:textId="2AB19F60" w:rsidR="00D3417D" w:rsidRPr="00B54639" w:rsidRDefault="00D3417D" w:rsidP="00D3417D">
            <w:pPr>
              <w:tabs>
                <w:tab w:val="left" w:pos="709"/>
              </w:tabs>
              <w:spacing w:line="276" w:lineRule="auto"/>
              <w:rPr>
                <w:rFonts w:cstheme="minorHAnsi"/>
              </w:rPr>
            </w:pPr>
            <w:r w:rsidRPr="00B54639">
              <w:rPr>
                <w:rFonts w:cstheme="minorHAnsi"/>
              </w:rPr>
              <w:t xml:space="preserve">Represent the interests of the </w:t>
            </w:r>
            <w:r w:rsidR="003676A2">
              <w:rPr>
                <w:rFonts w:cstheme="minorHAnsi"/>
              </w:rPr>
              <w:t xml:space="preserve">HM </w:t>
            </w:r>
            <w:r w:rsidRPr="00B54639">
              <w:rPr>
                <w:rFonts w:cstheme="minorHAnsi"/>
              </w:rPr>
              <w:t>directorate with stakeholders that you meet during the course of your work</w:t>
            </w:r>
            <w:r w:rsidR="003676A2">
              <w:rPr>
                <w:rFonts w:cstheme="minorHAnsi"/>
              </w:rPr>
              <w:t>.</w:t>
            </w:r>
          </w:p>
          <w:p w14:paraId="1BADB203" w14:textId="456C7C92" w:rsidR="00D3417D" w:rsidRPr="00B54639" w:rsidRDefault="00D3417D" w:rsidP="00D3417D">
            <w:pPr>
              <w:autoSpaceDE w:val="0"/>
              <w:autoSpaceDN w:val="0"/>
              <w:adjustRightInd w:val="0"/>
              <w:spacing w:line="276" w:lineRule="auto"/>
              <w:rPr>
                <w:rFonts w:cstheme="minorHAnsi"/>
              </w:rPr>
            </w:pPr>
            <w:r w:rsidRPr="00B54639">
              <w:rPr>
                <w:rFonts w:cstheme="minorHAnsi"/>
              </w:rPr>
              <w:t>Contribute to the delivery of a learning culture which is open, honest and learns from mistakes, complaints and other feedback</w:t>
            </w:r>
            <w:r w:rsidR="003676A2">
              <w:rPr>
                <w:rFonts w:cstheme="minorHAnsi"/>
              </w:rPr>
              <w:t>.</w:t>
            </w:r>
          </w:p>
          <w:p w14:paraId="27E241A7" w14:textId="3AC886EE" w:rsidR="00D3417D" w:rsidRPr="00B54639" w:rsidRDefault="00D3417D" w:rsidP="00D3417D">
            <w:pPr>
              <w:autoSpaceDE w:val="0"/>
              <w:autoSpaceDN w:val="0"/>
              <w:adjustRightInd w:val="0"/>
              <w:spacing w:line="276" w:lineRule="auto"/>
              <w:rPr>
                <w:rFonts w:cstheme="minorHAnsi"/>
              </w:rPr>
            </w:pPr>
            <w:r w:rsidRPr="00B54639">
              <w:rPr>
                <w:rFonts w:cstheme="minorHAnsi"/>
              </w:rPr>
              <w:t>Externally represent and promote Peabody effectively by creating a consistent, professional and positive image</w:t>
            </w:r>
            <w:r w:rsidR="003676A2">
              <w:rPr>
                <w:rFonts w:cstheme="minorHAnsi"/>
              </w:rPr>
              <w:t>.</w:t>
            </w:r>
          </w:p>
          <w:p w14:paraId="2DFD6648" w14:textId="77777777" w:rsidR="00D3417D" w:rsidRPr="009B49A4" w:rsidRDefault="00D3417D" w:rsidP="00D3417D">
            <w:pPr>
              <w:pStyle w:val="ListParagraph"/>
              <w:rPr>
                <w:rFonts w:cstheme="minorHAnsi"/>
                <w:color w:val="000000"/>
              </w:rPr>
            </w:pPr>
          </w:p>
          <w:p w14:paraId="33A98380" w14:textId="77777777" w:rsidR="004F33B9" w:rsidRPr="009B49A4" w:rsidRDefault="004F33B9" w:rsidP="0023358D">
            <w:pPr>
              <w:rPr>
                <w:rFonts w:cstheme="minorHAnsi"/>
              </w:rPr>
            </w:pPr>
          </w:p>
          <w:p w14:paraId="3EAED80F" w14:textId="28BC8DE3" w:rsidR="00B54639" w:rsidRPr="009B49A4" w:rsidRDefault="004F33B9" w:rsidP="5CB54A6A">
            <w:pPr>
              <w:rPr>
                <w:b/>
                <w:bCs/>
              </w:rPr>
            </w:pPr>
            <w:r w:rsidRPr="5CB54A6A">
              <w:rPr>
                <w:b/>
                <w:bCs/>
              </w:rPr>
              <w:t>You will be:</w:t>
            </w:r>
          </w:p>
          <w:p w14:paraId="288AEBFD" w14:textId="77777777" w:rsidR="004F33B9" w:rsidRPr="009B49A4" w:rsidRDefault="004F33B9" w:rsidP="004F33B9">
            <w:pPr>
              <w:pStyle w:val="ListParagraph"/>
              <w:numPr>
                <w:ilvl w:val="0"/>
                <w:numId w:val="1"/>
              </w:numPr>
              <w:spacing w:after="160" w:line="259" w:lineRule="auto"/>
              <w:ind w:left="0"/>
              <w:rPr>
                <w:rFonts w:cstheme="minorHAnsi"/>
              </w:rPr>
            </w:pPr>
            <w:r w:rsidRPr="009B49A4">
              <w:rPr>
                <w:rFonts w:cstheme="minorHAnsi"/>
              </w:rPr>
              <w:t>Committed to providing the</w:t>
            </w:r>
            <w:r w:rsidRPr="009B49A4">
              <w:rPr>
                <w:rFonts w:cstheme="minorHAnsi"/>
                <w:color w:val="FF0000"/>
              </w:rPr>
              <w:t xml:space="preserve"> </w:t>
            </w:r>
            <w:r w:rsidRPr="009B49A4">
              <w:rPr>
                <w:rFonts w:cstheme="minorHAnsi"/>
              </w:rPr>
              <w:t>highest standards of customer service/care.</w:t>
            </w:r>
          </w:p>
          <w:p w14:paraId="748C0AC5" w14:textId="77777777" w:rsidR="004F33B9" w:rsidRPr="009B49A4" w:rsidRDefault="004F33B9" w:rsidP="004F33B9">
            <w:pPr>
              <w:pStyle w:val="ListParagraph"/>
              <w:numPr>
                <w:ilvl w:val="0"/>
                <w:numId w:val="1"/>
              </w:numPr>
              <w:spacing w:after="160" w:line="259" w:lineRule="auto"/>
              <w:ind w:left="0"/>
              <w:rPr>
                <w:rFonts w:cstheme="minorHAnsi"/>
              </w:rPr>
            </w:pPr>
            <w:r w:rsidRPr="009B49A4">
              <w:rPr>
                <w:rFonts w:cstheme="minorHAnsi"/>
              </w:rPr>
              <w:t>Kind and empathetic, and respect the individual needs of the diverse range of customers you’ll be dealing with.</w:t>
            </w:r>
          </w:p>
          <w:p w14:paraId="3B861ACF" w14:textId="77777777" w:rsidR="004F33B9" w:rsidRPr="009B49A4" w:rsidRDefault="004F33B9" w:rsidP="004F33B9">
            <w:pPr>
              <w:pStyle w:val="ListParagraph"/>
              <w:numPr>
                <w:ilvl w:val="0"/>
                <w:numId w:val="1"/>
              </w:numPr>
              <w:spacing w:after="160" w:line="259" w:lineRule="auto"/>
              <w:ind w:left="0"/>
              <w:rPr>
                <w:rFonts w:cstheme="minorHAnsi"/>
              </w:rPr>
            </w:pPr>
            <w:r w:rsidRPr="009B49A4">
              <w:rPr>
                <w:rFonts w:cstheme="minorHAnsi"/>
              </w:rPr>
              <w:t>Able to work as part of a team and build and maintain effective and supportive relationships with peers and partners.</w:t>
            </w:r>
          </w:p>
          <w:p w14:paraId="22BF38C3" w14:textId="7A7AD6ED" w:rsidR="004F33B9" w:rsidRPr="009B49A4" w:rsidRDefault="004F33B9" w:rsidP="004F33B9">
            <w:pPr>
              <w:pStyle w:val="ListParagraph"/>
              <w:numPr>
                <w:ilvl w:val="0"/>
                <w:numId w:val="1"/>
              </w:numPr>
              <w:spacing w:after="160" w:line="259" w:lineRule="auto"/>
              <w:ind w:left="0"/>
              <w:rPr>
                <w:rFonts w:cstheme="minorHAnsi"/>
              </w:rPr>
            </w:pPr>
            <w:r w:rsidRPr="009B49A4">
              <w:rPr>
                <w:rFonts w:cstheme="minorHAnsi"/>
              </w:rPr>
              <w:t>Able to organise and prioritise your own workload as well as that of others, to ensure deadlines are met and targets achieved.</w:t>
            </w:r>
          </w:p>
          <w:p w14:paraId="1CF16835" w14:textId="77777777" w:rsidR="004F33B9" w:rsidRPr="009B49A4" w:rsidRDefault="004F33B9" w:rsidP="004F33B9">
            <w:pPr>
              <w:pStyle w:val="ListParagraph"/>
              <w:numPr>
                <w:ilvl w:val="0"/>
                <w:numId w:val="1"/>
              </w:numPr>
              <w:spacing w:after="160" w:line="259" w:lineRule="auto"/>
              <w:ind w:left="0"/>
              <w:rPr>
                <w:rFonts w:cstheme="minorHAnsi"/>
                <w:strike/>
              </w:rPr>
            </w:pPr>
            <w:r w:rsidRPr="009B49A4">
              <w:rPr>
                <w:rFonts w:cstheme="minorHAnsi"/>
              </w:rPr>
              <w:t xml:space="preserve">An effective communicator. </w:t>
            </w:r>
          </w:p>
          <w:p w14:paraId="74378B26" w14:textId="77777777" w:rsidR="004F33B9" w:rsidRPr="009B49A4" w:rsidRDefault="004F33B9" w:rsidP="004F33B9">
            <w:pPr>
              <w:pStyle w:val="ListParagraph"/>
              <w:numPr>
                <w:ilvl w:val="0"/>
                <w:numId w:val="1"/>
              </w:numPr>
              <w:spacing w:after="160" w:line="259" w:lineRule="auto"/>
              <w:ind w:left="0"/>
              <w:rPr>
                <w:rFonts w:cstheme="minorHAnsi"/>
              </w:rPr>
            </w:pPr>
            <w:r w:rsidRPr="009B49A4">
              <w:rPr>
                <w:rFonts w:cstheme="minorHAnsi"/>
              </w:rPr>
              <w:t>Able to interpret/evaluate straightforward numerical and statistical data.</w:t>
            </w:r>
          </w:p>
          <w:p w14:paraId="11E21F1A" w14:textId="77777777" w:rsidR="004F33B9" w:rsidRPr="009B49A4" w:rsidRDefault="004F33B9" w:rsidP="004F33B9">
            <w:pPr>
              <w:pStyle w:val="ListParagraph"/>
              <w:numPr>
                <w:ilvl w:val="0"/>
                <w:numId w:val="1"/>
              </w:numPr>
              <w:spacing w:after="160" w:line="259" w:lineRule="auto"/>
              <w:ind w:left="0"/>
              <w:rPr>
                <w:rFonts w:cstheme="minorHAnsi"/>
              </w:rPr>
            </w:pPr>
            <w:r w:rsidRPr="009B49A4">
              <w:rPr>
                <w:rFonts w:cstheme="minorHAnsi"/>
              </w:rPr>
              <w:t>A problem solver, able to manage and resolve complex queries.</w:t>
            </w:r>
          </w:p>
          <w:p w14:paraId="2ACFEA4F" w14:textId="77777777" w:rsidR="004F33B9" w:rsidRDefault="004F33B9" w:rsidP="004F33B9">
            <w:pPr>
              <w:pStyle w:val="ListParagraph"/>
              <w:numPr>
                <w:ilvl w:val="0"/>
                <w:numId w:val="1"/>
              </w:numPr>
              <w:spacing w:after="160" w:line="259" w:lineRule="auto"/>
              <w:ind w:left="0"/>
              <w:rPr>
                <w:rFonts w:cstheme="minorHAnsi"/>
              </w:rPr>
            </w:pPr>
            <w:r w:rsidRPr="009B49A4">
              <w:rPr>
                <w:rFonts w:cstheme="minorHAnsi"/>
              </w:rPr>
              <w:t>Able to outside of contractual hours at times of emergency and/or in the evenings and at weekend events, as required</w:t>
            </w:r>
          </w:p>
          <w:p w14:paraId="3ED6E361" w14:textId="7B375D1C" w:rsidR="00623A01" w:rsidRPr="009B49A4" w:rsidRDefault="00623A01" w:rsidP="004F33B9">
            <w:pPr>
              <w:pStyle w:val="ListParagraph"/>
              <w:numPr>
                <w:ilvl w:val="0"/>
                <w:numId w:val="1"/>
              </w:numPr>
              <w:spacing w:after="160" w:line="259" w:lineRule="auto"/>
              <w:ind w:left="0"/>
              <w:rPr>
                <w:rFonts w:cstheme="minorHAnsi"/>
              </w:rPr>
            </w:pPr>
            <w:r>
              <w:rPr>
                <w:rFonts w:cstheme="minorHAnsi"/>
              </w:rPr>
              <w:t>Able to work from a London office 1-day per week as well as 1-day from an Essex Office</w:t>
            </w:r>
          </w:p>
          <w:p w14:paraId="5CCD0E24" w14:textId="77777777" w:rsidR="004F33B9" w:rsidRPr="00810537" w:rsidRDefault="004F33B9" w:rsidP="0023358D">
            <w:pPr>
              <w:rPr>
                <w:rFonts w:cstheme="minorHAnsi"/>
              </w:rPr>
            </w:pPr>
          </w:p>
          <w:p w14:paraId="41A45538" w14:textId="77777777" w:rsidR="004F33B9" w:rsidRPr="00810537" w:rsidRDefault="004F33B9" w:rsidP="0023358D">
            <w:pPr>
              <w:rPr>
                <w:rFonts w:cstheme="minorHAnsi"/>
                <w:b/>
                <w:bCs/>
              </w:rPr>
            </w:pPr>
            <w:bookmarkStart w:id="0" w:name="_Hlk116040514"/>
            <w:r w:rsidRPr="00810537">
              <w:rPr>
                <w:rFonts w:cstheme="minorHAnsi"/>
                <w:b/>
                <w:bCs/>
              </w:rPr>
              <w:t>You will have:</w:t>
            </w:r>
          </w:p>
          <w:p w14:paraId="37D68CE7" w14:textId="1D60058D" w:rsidR="00043D2E" w:rsidRPr="009B49A4" w:rsidRDefault="00043D2E" w:rsidP="00043D2E">
            <w:pPr>
              <w:pStyle w:val="Heading2"/>
              <w:tabs>
                <w:tab w:val="left" w:pos="-720"/>
              </w:tabs>
              <w:suppressAutoHyphens/>
              <w:spacing w:before="120"/>
              <w:rPr>
                <w:rFonts w:asciiTheme="minorHAnsi" w:hAnsiTheme="minorHAnsi" w:cstheme="minorHAnsi"/>
                <w:b/>
                <w:snapToGrid w:val="0"/>
                <w:sz w:val="22"/>
                <w:szCs w:val="22"/>
              </w:rPr>
            </w:pPr>
            <w:r w:rsidRPr="009B49A4">
              <w:rPr>
                <w:rFonts w:asciiTheme="minorHAnsi" w:hAnsiTheme="minorHAnsi" w:cstheme="minorHAnsi"/>
                <w:bCs/>
                <w:snapToGrid w:val="0"/>
                <w:color w:val="auto"/>
                <w:sz w:val="22"/>
                <w:szCs w:val="22"/>
              </w:rPr>
              <w:t>Experience of</w:t>
            </w:r>
            <w:r w:rsidR="00307C29" w:rsidRPr="009B49A4">
              <w:rPr>
                <w:rFonts w:asciiTheme="minorHAnsi" w:hAnsiTheme="minorHAnsi" w:cstheme="minorHAnsi"/>
                <w:bCs/>
                <w:snapToGrid w:val="0"/>
                <w:color w:val="auto"/>
                <w:sz w:val="22"/>
                <w:szCs w:val="22"/>
              </w:rPr>
              <w:t xml:space="preserve"> working </w:t>
            </w:r>
            <w:r w:rsidR="00B54639">
              <w:rPr>
                <w:rFonts w:asciiTheme="minorHAnsi" w:hAnsiTheme="minorHAnsi" w:cstheme="minorHAnsi"/>
                <w:bCs/>
                <w:snapToGrid w:val="0"/>
                <w:color w:val="auto"/>
                <w:sz w:val="22"/>
                <w:szCs w:val="22"/>
              </w:rPr>
              <w:t xml:space="preserve">within </w:t>
            </w:r>
            <w:r w:rsidR="00CB083F">
              <w:rPr>
                <w:rFonts w:asciiTheme="minorHAnsi" w:hAnsiTheme="minorHAnsi" w:cstheme="minorHAnsi"/>
                <w:bCs/>
                <w:snapToGrid w:val="0"/>
                <w:color w:val="auto"/>
                <w:sz w:val="22"/>
                <w:szCs w:val="22"/>
              </w:rPr>
              <w:t xml:space="preserve">the </w:t>
            </w:r>
            <w:r w:rsidRPr="009B49A4">
              <w:rPr>
                <w:rFonts w:asciiTheme="minorHAnsi" w:hAnsiTheme="minorHAnsi" w:cstheme="minorHAnsi"/>
                <w:bCs/>
                <w:snapToGrid w:val="0"/>
                <w:color w:val="auto"/>
                <w:sz w:val="22"/>
                <w:szCs w:val="22"/>
              </w:rPr>
              <w:t xml:space="preserve">housing </w:t>
            </w:r>
            <w:r w:rsidR="00B54639">
              <w:rPr>
                <w:rFonts w:asciiTheme="minorHAnsi" w:hAnsiTheme="minorHAnsi" w:cstheme="minorHAnsi"/>
                <w:bCs/>
                <w:snapToGrid w:val="0"/>
                <w:color w:val="auto"/>
                <w:sz w:val="22"/>
                <w:szCs w:val="22"/>
              </w:rPr>
              <w:t>sector,</w:t>
            </w:r>
            <w:r w:rsidRPr="009B49A4">
              <w:rPr>
                <w:rFonts w:asciiTheme="minorHAnsi" w:hAnsiTheme="minorHAnsi" w:cstheme="minorHAnsi"/>
                <w:bCs/>
                <w:snapToGrid w:val="0"/>
                <w:color w:val="auto"/>
                <w:sz w:val="22"/>
                <w:szCs w:val="22"/>
              </w:rPr>
              <w:t xml:space="preserve"> including </w:t>
            </w:r>
            <w:r w:rsidR="00B54639">
              <w:rPr>
                <w:rFonts w:asciiTheme="minorHAnsi" w:hAnsiTheme="minorHAnsi" w:cstheme="minorHAnsi"/>
                <w:bCs/>
                <w:snapToGrid w:val="0"/>
                <w:color w:val="auto"/>
                <w:sz w:val="22"/>
                <w:szCs w:val="22"/>
              </w:rPr>
              <w:t>e</w:t>
            </w:r>
            <w:r w:rsidRPr="009B49A4">
              <w:rPr>
                <w:rFonts w:asciiTheme="minorHAnsi" w:hAnsiTheme="minorHAnsi" w:cstheme="minorHAnsi"/>
                <w:bCs/>
                <w:snapToGrid w:val="0"/>
                <w:color w:val="auto"/>
                <w:sz w:val="22"/>
                <w:szCs w:val="22"/>
              </w:rPr>
              <w:t xml:space="preserve">state </w:t>
            </w:r>
            <w:r w:rsidR="00CB083F">
              <w:rPr>
                <w:rFonts w:asciiTheme="minorHAnsi" w:hAnsiTheme="minorHAnsi" w:cstheme="minorHAnsi"/>
                <w:bCs/>
                <w:snapToGrid w:val="0"/>
                <w:color w:val="auto"/>
                <w:sz w:val="22"/>
                <w:szCs w:val="22"/>
              </w:rPr>
              <w:t>management</w:t>
            </w:r>
            <w:r w:rsidRPr="009B49A4">
              <w:rPr>
                <w:rFonts w:asciiTheme="minorHAnsi" w:hAnsiTheme="minorHAnsi" w:cstheme="minorHAnsi"/>
                <w:bCs/>
                <w:snapToGrid w:val="0"/>
                <w:color w:val="auto"/>
                <w:sz w:val="22"/>
                <w:szCs w:val="22"/>
              </w:rPr>
              <w:t>, maintenance, tenancy</w:t>
            </w:r>
            <w:r w:rsidR="00B54639">
              <w:rPr>
                <w:rFonts w:asciiTheme="minorHAnsi" w:hAnsiTheme="minorHAnsi" w:cstheme="minorHAnsi"/>
                <w:bCs/>
                <w:snapToGrid w:val="0"/>
                <w:color w:val="auto"/>
                <w:sz w:val="22"/>
                <w:szCs w:val="22"/>
              </w:rPr>
              <w:t xml:space="preserve"> enforcement</w:t>
            </w:r>
            <w:r w:rsidRPr="009B49A4">
              <w:rPr>
                <w:rFonts w:asciiTheme="minorHAnsi" w:hAnsiTheme="minorHAnsi" w:cstheme="minorHAnsi"/>
                <w:bCs/>
                <w:snapToGrid w:val="0"/>
                <w:color w:val="auto"/>
                <w:sz w:val="22"/>
                <w:szCs w:val="22"/>
              </w:rPr>
              <w:t xml:space="preserve">, </w:t>
            </w:r>
            <w:r w:rsidR="00B54639">
              <w:rPr>
                <w:rFonts w:asciiTheme="minorHAnsi" w:hAnsiTheme="minorHAnsi" w:cstheme="minorHAnsi"/>
                <w:bCs/>
                <w:snapToGrid w:val="0"/>
                <w:color w:val="auto"/>
                <w:sz w:val="22"/>
                <w:szCs w:val="22"/>
              </w:rPr>
              <w:t>h</w:t>
            </w:r>
            <w:r w:rsidRPr="009B49A4">
              <w:rPr>
                <w:rFonts w:asciiTheme="minorHAnsi" w:hAnsiTheme="minorHAnsi" w:cstheme="minorHAnsi"/>
                <w:bCs/>
                <w:snapToGrid w:val="0"/>
                <w:color w:val="auto"/>
                <w:sz w:val="22"/>
                <w:szCs w:val="22"/>
              </w:rPr>
              <w:t xml:space="preserve">ousing and </w:t>
            </w:r>
            <w:r w:rsidR="00B54639">
              <w:rPr>
                <w:rFonts w:asciiTheme="minorHAnsi" w:hAnsiTheme="minorHAnsi" w:cstheme="minorHAnsi"/>
                <w:bCs/>
                <w:snapToGrid w:val="0"/>
                <w:color w:val="auto"/>
                <w:sz w:val="22"/>
                <w:szCs w:val="22"/>
              </w:rPr>
              <w:t>w</w:t>
            </w:r>
            <w:r w:rsidRPr="009B49A4">
              <w:rPr>
                <w:rFonts w:asciiTheme="minorHAnsi" w:hAnsiTheme="minorHAnsi" w:cstheme="minorHAnsi"/>
                <w:bCs/>
                <w:snapToGrid w:val="0"/>
                <w:color w:val="auto"/>
                <w:sz w:val="22"/>
                <w:szCs w:val="22"/>
              </w:rPr>
              <w:t xml:space="preserve">elfare </w:t>
            </w:r>
            <w:r w:rsidR="00B54639">
              <w:rPr>
                <w:rFonts w:asciiTheme="minorHAnsi" w:hAnsiTheme="minorHAnsi" w:cstheme="minorHAnsi"/>
                <w:bCs/>
                <w:snapToGrid w:val="0"/>
                <w:color w:val="auto"/>
                <w:sz w:val="22"/>
                <w:szCs w:val="22"/>
              </w:rPr>
              <w:t>b</w:t>
            </w:r>
            <w:r w:rsidRPr="009B49A4">
              <w:rPr>
                <w:rFonts w:asciiTheme="minorHAnsi" w:hAnsiTheme="minorHAnsi" w:cstheme="minorHAnsi"/>
                <w:bCs/>
                <w:snapToGrid w:val="0"/>
                <w:color w:val="auto"/>
                <w:sz w:val="22"/>
                <w:szCs w:val="22"/>
              </w:rPr>
              <w:t>enefits advice</w:t>
            </w:r>
            <w:r w:rsidR="00B54639">
              <w:rPr>
                <w:rFonts w:asciiTheme="minorHAnsi" w:hAnsiTheme="minorHAnsi" w:cstheme="minorHAnsi"/>
                <w:bCs/>
                <w:snapToGrid w:val="0"/>
                <w:color w:val="auto"/>
                <w:sz w:val="22"/>
                <w:szCs w:val="22"/>
              </w:rPr>
              <w:t xml:space="preserve">, </w:t>
            </w:r>
            <w:r w:rsidRPr="009B49A4">
              <w:rPr>
                <w:rFonts w:asciiTheme="minorHAnsi" w:hAnsiTheme="minorHAnsi" w:cstheme="minorHAnsi"/>
                <w:bCs/>
                <w:snapToGrid w:val="0"/>
                <w:color w:val="auto"/>
                <w:sz w:val="22"/>
                <w:szCs w:val="22"/>
              </w:rPr>
              <w:t>experience working in a challenging customer service environment</w:t>
            </w:r>
            <w:r w:rsidR="00B54639">
              <w:rPr>
                <w:rFonts w:asciiTheme="minorHAnsi" w:hAnsiTheme="minorHAnsi" w:cstheme="minorHAnsi"/>
                <w:bCs/>
                <w:snapToGrid w:val="0"/>
                <w:color w:val="auto"/>
                <w:sz w:val="22"/>
                <w:szCs w:val="22"/>
              </w:rPr>
              <w:t>.</w:t>
            </w:r>
          </w:p>
          <w:p w14:paraId="0F9CBD01" w14:textId="793D6DF3" w:rsidR="004F33B9" w:rsidRPr="009B49A4" w:rsidRDefault="004F33B9" w:rsidP="004F33B9">
            <w:pPr>
              <w:pStyle w:val="ListParagraph"/>
              <w:numPr>
                <w:ilvl w:val="0"/>
                <w:numId w:val="1"/>
              </w:numPr>
              <w:spacing w:after="160" w:line="259" w:lineRule="auto"/>
              <w:ind w:left="0"/>
              <w:rPr>
                <w:rFonts w:cstheme="minorHAnsi"/>
              </w:rPr>
            </w:pPr>
            <w:r w:rsidRPr="009B49A4">
              <w:rPr>
                <w:rFonts w:cstheme="minorHAnsi"/>
              </w:rPr>
              <w:t xml:space="preserve">Sound working knowledge of Housing legislation and </w:t>
            </w:r>
            <w:r w:rsidR="00CB083F">
              <w:rPr>
                <w:rFonts w:cstheme="minorHAnsi"/>
              </w:rPr>
              <w:t>best</w:t>
            </w:r>
            <w:r w:rsidRPr="009B49A4">
              <w:rPr>
                <w:rFonts w:cstheme="minorHAnsi"/>
              </w:rPr>
              <w:t xml:space="preserve"> practice</w:t>
            </w:r>
            <w:r w:rsidR="00CB083F">
              <w:rPr>
                <w:rFonts w:cstheme="minorHAnsi"/>
              </w:rPr>
              <w:t xml:space="preserve"> within a Care and Support environment, delivering to those most vulnerable and at risk.</w:t>
            </w:r>
          </w:p>
          <w:p w14:paraId="0B0B8D08" w14:textId="77777777" w:rsidR="004F33B9" w:rsidRPr="009B49A4" w:rsidRDefault="004F33B9" w:rsidP="004F33B9">
            <w:pPr>
              <w:pStyle w:val="ListParagraph"/>
              <w:numPr>
                <w:ilvl w:val="0"/>
                <w:numId w:val="1"/>
              </w:numPr>
              <w:spacing w:after="160" w:line="259" w:lineRule="auto"/>
              <w:ind w:left="0"/>
              <w:rPr>
                <w:rFonts w:cstheme="minorHAnsi"/>
              </w:rPr>
            </w:pPr>
            <w:r w:rsidRPr="009B49A4">
              <w:rPr>
                <w:rFonts w:cstheme="minorHAnsi"/>
              </w:rPr>
              <w:t>Excellent time management skills and the ability to meet deadlines and achieve goals</w:t>
            </w:r>
          </w:p>
          <w:p w14:paraId="7072B4A1" w14:textId="77777777" w:rsidR="00307C29" w:rsidRPr="009B49A4" w:rsidRDefault="004F33B9" w:rsidP="00307C29">
            <w:pPr>
              <w:pStyle w:val="ListParagraph"/>
              <w:numPr>
                <w:ilvl w:val="0"/>
                <w:numId w:val="1"/>
              </w:numPr>
              <w:tabs>
                <w:tab w:val="left" w:pos="-720"/>
              </w:tabs>
              <w:suppressAutoHyphens/>
              <w:spacing w:before="120" w:after="160" w:line="259" w:lineRule="auto"/>
              <w:ind w:left="0"/>
              <w:rPr>
                <w:rFonts w:cstheme="minorHAnsi"/>
                <w:bCs/>
                <w:snapToGrid w:val="0"/>
              </w:rPr>
            </w:pPr>
            <w:r w:rsidRPr="009B49A4">
              <w:rPr>
                <w:rFonts w:cstheme="minorHAnsi"/>
              </w:rPr>
              <w:t>The ability to maintain accurate records.</w:t>
            </w:r>
          </w:p>
          <w:p w14:paraId="14FFAA2D" w14:textId="75DE6918" w:rsidR="00307C29" w:rsidRPr="009B49A4" w:rsidRDefault="00307C29" w:rsidP="00307C29">
            <w:pPr>
              <w:pStyle w:val="ListParagraph"/>
              <w:numPr>
                <w:ilvl w:val="0"/>
                <w:numId w:val="1"/>
              </w:numPr>
              <w:tabs>
                <w:tab w:val="left" w:pos="-720"/>
              </w:tabs>
              <w:suppressAutoHyphens/>
              <w:spacing w:before="120" w:after="160" w:line="259" w:lineRule="auto"/>
              <w:ind w:left="0"/>
              <w:rPr>
                <w:rFonts w:cstheme="minorHAnsi"/>
                <w:bCs/>
                <w:snapToGrid w:val="0"/>
              </w:rPr>
            </w:pPr>
            <w:r w:rsidRPr="009B49A4">
              <w:rPr>
                <w:rFonts w:cstheme="minorHAnsi"/>
                <w:bCs/>
                <w:snapToGrid w:val="0"/>
              </w:rPr>
              <w:t>Ability to quickly assess information and situations, make common sense decisions and communicate these clearly.</w:t>
            </w:r>
          </w:p>
          <w:p w14:paraId="684843CF" w14:textId="77777777" w:rsidR="004F33B9" w:rsidRPr="009B49A4" w:rsidRDefault="004F33B9" w:rsidP="004F33B9">
            <w:pPr>
              <w:pStyle w:val="ListParagraph"/>
              <w:numPr>
                <w:ilvl w:val="0"/>
                <w:numId w:val="1"/>
              </w:numPr>
              <w:spacing w:after="160" w:line="259" w:lineRule="auto"/>
              <w:ind w:left="0"/>
              <w:rPr>
                <w:rFonts w:cstheme="minorHAnsi"/>
              </w:rPr>
            </w:pPr>
            <w:r w:rsidRPr="009B49A4">
              <w:rPr>
                <w:rFonts w:cstheme="minorHAnsi"/>
              </w:rPr>
              <w:t>Experience of monitoring performance of external contractors and service providers, taking remedial action as required.</w:t>
            </w:r>
          </w:p>
          <w:p w14:paraId="375E5D60" w14:textId="77777777" w:rsidR="004F33B9" w:rsidRPr="009B49A4" w:rsidRDefault="004F33B9" w:rsidP="004F33B9">
            <w:pPr>
              <w:pStyle w:val="ListParagraph"/>
              <w:numPr>
                <w:ilvl w:val="0"/>
                <w:numId w:val="1"/>
              </w:numPr>
              <w:spacing w:after="160" w:line="259" w:lineRule="auto"/>
              <w:ind w:left="0"/>
              <w:rPr>
                <w:rFonts w:cstheme="minorHAnsi"/>
              </w:rPr>
            </w:pPr>
            <w:r w:rsidRPr="009B49A4">
              <w:rPr>
                <w:rFonts w:cstheme="minorHAnsi"/>
              </w:rPr>
              <w:lastRenderedPageBreak/>
              <w:t>Working knowledge of the relative roles and responsibilities of the various statutory organisations who may be required to provide services to our customers.</w:t>
            </w:r>
          </w:p>
          <w:p w14:paraId="3A310B69" w14:textId="77777777" w:rsidR="004F33B9" w:rsidRPr="009B49A4" w:rsidRDefault="004F33B9" w:rsidP="004F33B9">
            <w:pPr>
              <w:pStyle w:val="ListParagraph"/>
              <w:numPr>
                <w:ilvl w:val="0"/>
                <w:numId w:val="1"/>
              </w:numPr>
              <w:spacing w:after="160" w:line="259" w:lineRule="auto"/>
              <w:ind w:left="0"/>
              <w:rPr>
                <w:rFonts w:cstheme="minorHAnsi"/>
              </w:rPr>
            </w:pPr>
            <w:r w:rsidRPr="009B49A4">
              <w:rPr>
                <w:rFonts w:cstheme="minorHAnsi"/>
              </w:rPr>
              <w:t>A demonstrable commitment to ensuring Equal Opportunities Policies and Procedures are applied to all aspects of the work.</w:t>
            </w:r>
          </w:p>
          <w:p w14:paraId="068F8554" w14:textId="77777777" w:rsidR="004F33B9" w:rsidRPr="00810537" w:rsidRDefault="004F33B9" w:rsidP="004F33B9">
            <w:pPr>
              <w:pStyle w:val="ListParagraph"/>
              <w:numPr>
                <w:ilvl w:val="0"/>
                <w:numId w:val="1"/>
              </w:numPr>
              <w:spacing w:after="160" w:line="259" w:lineRule="auto"/>
              <w:ind w:left="0"/>
              <w:rPr>
                <w:rFonts w:cstheme="minorHAnsi"/>
              </w:rPr>
            </w:pPr>
            <w:r w:rsidRPr="00810537">
              <w:rPr>
                <w:rFonts w:cstheme="minorHAnsi"/>
              </w:rPr>
              <w:t>A positive disposition towards change, viewing it as an opportunity to improve services, performance and efficiency.</w:t>
            </w:r>
          </w:p>
          <w:p w14:paraId="4AFA943F" w14:textId="77777777" w:rsidR="004F33B9" w:rsidRPr="00810537" w:rsidRDefault="004F33B9" w:rsidP="004F33B9">
            <w:pPr>
              <w:pStyle w:val="ListParagraph"/>
              <w:numPr>
                <w:ilvl w:val="0"/>
                <w:numId w:val="1"/>
              </w:numPr>
              <w:spacing w:after="160" w:line="259" w:lineRule="auto"/>
              <w:ind w:left="0"/>
              <w:rPr>
                <w:rFonts w:cstheme="minorHAnsi"/>
              </w:rPr>
            </w:pPr>
            <w:r w:rsidRPr="00810537">
              <w:rPr>
                <w:rFonts w:cstheme="minorHAnsi"/>
              </w:rPr>
              <w:t>Experience of working with IT systems to monitor performance.</w:t>
            </w:r>
          </w:p>
          <w:p w14:paraId="0DC68A26" w14:textId="77777777" w:rsidR="004F33B9" w:rsidRPr="00810537" w:rsidRDefault="004F33B9" w:rsidP="004F33B9">
            <w:pPr>
              <w:pStyle w:val="ListParagraph"/>
              <w:numPr>
                <w:ilvl w:val="0"/>
                <w:numId w:val="1"/>
              </w:numPr>
              <w:spacing w:after="160" w:line="259" w:lineRule="auto"/>
              <w:ind w:left="0"/>
              <w:rPr>
                <w:rFonts w:cstheme="minorHAnsi"/>
              </w:rPr>
            </w:pPr>
            <w:r w:rsidRPr="00810537">
              <w:rPr>
                <w:rFonts w:cstheme="minorHAnsi"/>
              </w:rPr>
              <w:t>A full enhanced DBS check</w:t>
            </w:r>
          </w:p>
          <w:bookmarkEnd w:id="0"/>
          <w:p w14:paraId="14AE8051" w14:textId="77777777" w:rsidR="004F33B9" w:rsidRPr="00810537" w:rsidRDefault="004F33B9" w:rsidP="0023358D">
            <w:pPr>
              <w:rPr>
                <w:rFonts w:cstheme="minorHAnsi"/>
              </w:rPr>
            </w:pPr>
          </w:p>
          <w:p w14:paraId="057D52DC" w14:textId="77777777" w:rsidR="004F33B9" w:rsidRPr="00326EE1" w:rsidRDefault="004F33B9" w:rsidP="0023358D">
            <w:pPr>
              <w:rPr>
                <w:rFonts w:ascii="Arial" w:hAnsi="Arial" w:cs="Arial"/>
              </w:rPr>
            </w:pPr>
          </w:p>
        </w:tc>
      </w:tr>
      <w:tr w:rsidR="004F33B9" w:rsidRPr="00EA45C6" w14:paraId="1FD07B2A" w14:textId="77777777" w:rsidTr="5CB54A6A">
        <w:trPr>
          <w:trHeight w:val="1538"/>
        </w:trPr>
        <w:tc>
          <w:tcPr>
            <w:tcW w:w="10217" w:type="dxa"/>
            <w:shd w:val="clear" w:color="auto" w:fill="FFFFFF" w:themeFill="background1"/>
          </w:tcPr>
          <w:p w14:paraId="44E4FD26" w14:textId="77777777" w:rsidR="004F33B9" w:rsidRPr="003676A2" w:rsidRDefault="004F33B9" w:rsidP="003676A2">
            <w:pPr>
              <w:rPr>
                <w:rFonts w:ascii="Arial" w:hAnsi="Arial" w:cs="Arial"/>
              </w:rPr>
            </w:pPr>
          </w:p>
        </w:tc>
      </w:tr>
      <w:tr w:rsidR="004F33B9" w:rsidRPr="00EA45C6" w14:paraId="70A6EFE9" w14:textId="77777777" w:rsidTr="5CB54A6A">
        <w:trPr>
          <w:trHeight w:val="135"/>
        </w:trPr>
        <w:tc>
          <w:tcPr>
            <w:tcW w:w="10217" w:type="dxa"/>
            <w:tcBorders>
              <w:bottom w:val="single" w:sz="4" w:space="0" w:color="FFFFFF" w:themeColor="background1"/>
            </w:tcBorders>
            <w:shd w:val="clear" w:color="auto" w:fill="FFFFFF" w:themeFill="background1"/>
          </w:tcPr>
          <w:p w14:paraId="1C11C45D" w14:textId="77777777" w:rsidR="004F33B9" w:rsidRPr="00326EE1" w:rsidRDefault="004F33B9" w:rsidP="0023358D">
            <w:pPr>
              <w:rPr>
                <w:rFonts w:ascii="Arial" w:hAnsi="Arial" w:cs="Arial"/>
              </w:rPr>
            </w:pPr>
          </w:p>
        </w:tc>
      </w:tr>
      <w:tr w:rsidR="004F33B9" w:rsidRPr="00EA45C6" w14:paraId="183B1D96" w14:textId="77777777" w:rsidTr="5CB54A6A">
        <w:trPr>
          <w:trHeight w:val="50"/>
        </w:trPr>
        <w:tc>
          <w:tcPr>
            <w:tcW w:w="10217" w:type="dxa"/>
            <w:tcBorders>
              <w:top w:val="single" w:sz="4" w:space="0" w:color="FFFFFF" w:themeColor="background1"/>
              <w:bottom w:val="single" w:sz="18" w:space="0" w:color="44546A" w:themeColor="text2"/>
            </w:tcBorders>
            <w:shd w:val="clear" w:color="auto" w:fill="auto"/>
          </w:tcPr>
          <w:p w14:paraId="4F4EAC76" w14:textId="77777777" w:rsidR="004F33B9" w:rsidRPr="00326EE1" w:rsidRDefault="004F33B9" w:rsidP="0023358D">
            <w:pPr>
              <w:pStyle w:val="ListParagraph"/>
              <w:spacing w:line="276" w:lineRule="auto"/>
              <w:contextualSpacing w:val="0"/>
              <w:jc w:val="both"/>
              <w:rPr>
                <w:rFonts w:ascii="Arial" w:hAnsi="Arial" w:cs="Arial"/>
              </w:rPr>
            </w:pPr>
          </w:p>
        </w:tc>
      </w:tr>
    </w:tbl>
    <w:p w14:paraId="2EEABA7E" w14:textId="77777777" w:rsidR="004F33B9" w:rsidRPr="0009570B" w:rsidRDefault="004F33B9" w:rsidP="004F33B9">
      <w:pPr>
        <w:tabs>
          <w:tab w:val="left" w:pos="1848"/>
          <w:tab w:val="left" w:pos="8205"/>
        </w:tabs>
        <w:rPr>
          <w:rFonts w:ascii="Arial" w:hAnsi="Arial" w:cs="Arial"/>
          <w:color w:val="FFFFFF" w:themeColor="background1"/>
        </w:rPr>
      </w:pPr>
    </w:p>
    <w:p w14:paraId="0D667EE8" w14:textId="77777777" w:rsidR="00583E49" w:rsidRDefault="00583E49"/>
    <w:sectPr w:rsidR="00583E49" w:rsidSect="00C8799F">
      <w:footerReference w:type="even" r:id="rId11"/>
      <w:footerReference w:type="default" r:id="rId12"/>
      <w:footerReference w:type="first" r:id="rId13"/>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EBCA" w14:textId="77777777" w:rsidR="00B84221" w:rsidRDefault="00B84221">
      <w:pPr>
        <w:spacing w:after="0" w:line="240" w:lineRule="auto"/>
      </w:pPr>
      <w:r>
        <w:separator/>
      </w:r>
    </w:p>
  </w:endnote>
  <w:endnote w:type="continuationSeparator" w:id="0">
    <w:p w14:paraId="4A4EF3A7" w14:textId="77777777" w:rsidR="00B84221" w:rsidRDefault="00B8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7FA" w14:textId="77777777" w:rsidR="00623A01" w:rsidRPr="003356B7" w:rsidRDefault="008C3C64"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Pr="003356B7">
      <w:rPr>
        <w:rFonts w:ascii="Arial" w:hAnsi="Arial" w:cs="Arial"/>
        <w:color w:val="000000"/>
      </w:rPr>
      <w:t xml:space="preserve">Classification: </w:t>
    </w:r>
    <w:r w:rsidRPr="003356B7">
      <w:rPr>
        <w:rFonts w:ascii="Arial" w:hAnsi="Arial" w:cs="Arial"/>
        <w:color w:val="0000FF"/>
      </w:rPr>
      <w:t xml:space="preserve"> </w:t>
    </w:r>
    <w:r w:rsidRPr="003356B7">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page" w:horzAnchor="margin" w:tblpY="16111"/>
      <w:tblW w:w="10196" w:type="dxa"/>
      <w:tblBorders>
        <w:top w:val="single" w:sz="4" w:space="0" w:color="FFFFFF" w:themeColor="background1" w:themeTint="33"/>
        <w:left w:val="single" w:sz="4" w:space="0" w:color="FFFFFF" w:themeColor="background1" w:themeTint="33"/>
        <w:bottom w:val="single" w:sz="4" w:space="0" w:color="FFFFFF" w:themeColor="background1" w:themeTint="33"/>
        <w:right w:val="single" w:sz="4" w:space="0" w:color="FFFFFF" w:themeColor="background1" w:themeTint="33"/>
        <w:insideH w:val="single" w:sz="4" w:space="0" w:color="FFFFFF" w:themeColor="background1" w:themeTint="33"/>
        <w:insideV w:val="single" w:sz="4" w:space="0" w:color="FFFFFF" w:themeColor="background1" w:themeTint="33"/>
      </w:tblBorders>
      <w:tblLook w:val="04A0" w:firstRow="1" w:lastRow="0" w:firstColumn="1" w:lastColumn="0" w:noHBand="0" w:noVBand="1"/>
    </w:tblPr>
    <w:tblGrid>
      <w:gridCol w:w="1696"/>
      <w:gridCol w:w="4111"/>
      <w:gridCol w:w="1840"/>
      <w:gridCol w:w="2549"/>
    </w:tblGrid>
    <w:tr w:rsidR="001B5003" w14:paraId="575F761D" w14:textId="77777777" w:rsidTr="00EA45C6">
      <w:trPr>
        <w:trHeight w:val="477"/>
      </w:trPr>
      <w:tc>
        <w:tcPr>
          <w:tcW w:w="1696" w:type="dxa"/>
          <w:shd w:val="clear" w:color="auto" w:fill="FFFFFF"/>
          <w:vAlign w:val="center"/>
        </w:tcPr>
        <w:p w14:paraId="4A5BC133" w14:textId="77777777" w:rsidR="00623A01" w:rsidRPr="00F27750" w:rsidRDefault="008C3C64" w:rsidP="001B5003">
          <w:pPr>
            <w:rPr>
              <w:rFonts w:ascii="Arial" w:hAnsi="Arial" w:cs="Arial"/>
              <w:b/>
              <w:bCs/>
              <w:color w:val="000000" w:themeColor="text1"/>
            </w:rPr>
          </w:pPr>
          <w:r w:rsidRPr="00F27750">
            <w:rPr>
              <w:rFonts w:ascii="Arial" w:hAnsi="Arial" w:cs="Arial"/>
              <w:b/>
              <w:bCs/>
              <w:color w:val="000000" w:themeColor="text1"/>
            </w:rPr>
            <w:t>Version Date:</w:t>
          </w:r>
        </w:p>
      </w:tc>
      <w:tc>
        <w:tcPr>
          <w:tcW w:w="4111" w:type="dxa"/>
          <w:shd w:val="clear" w:color="auto" w:fill="FFFFFF"/>
          <w:vAlign w:val="center"/>
        </w:tcPr>
        <w:p w14:paraId="3D0FADB9" w14:textId="77777777" w:rsidR="00623A01" w:rsidRPr="00C2337A" w:rsidRDefault="00623A01" w:rsidP="001B5003">
          <w:pPr>
            <w:rPr>
              <w:rFonts w:ascii="Arial" w:hAnsi="Arial" w:cs="Arial"/>
              <w:color w:val="000000" w:themeColor="text1"/>
            </w:rPr>
          </w:pPr>
        </w:p>
      </w:tc>
      <w:tc>
        <w:tcPr>
          <w:tcW w:w="1840" w:type="dxa"/>
          <w:shd w:val="clear" w:color="auto" w:fill="FFFFFF"/>
          <w:vAlign w:val="center"/>
        </w:tcPr>
        <w:p w14:paraId="1D887723" w14:textId="77777777" w:rsidR="00623A01" w:rsidRPr="00F27750" w:rsidRDefault="008C3C64" w:rsidP="001B5003">
          <w:pPr>
            <w:rPr>
              <w:rFonts w:ascii="Arial" w:hAnsi="Arial" w:cs="Arial"/>
              <w:b/>
              <w:bCs/>
              <w:color w:val="000000" w:themeColor="text1"/>
            </w:rPr>
          </w:pPr>
          <w:r w:rsidRPr="00F27750">
            <w:rPr>
              <w:rFonts w:ascii="Arial" w:hAnsi="Arial" w:cs="Arial"/>
              <w:b/>
              <w:bCs/>
              <w:color w:val="000000" w:themeColor="text1"/>
            </w:rPr>
            <w:t>Signed off by:</w:t>
          </w:r>
        </w:p>
      </w:tc>
      <w:tc>
        <w:tcPr>
          <w:tcW w:w="2549" w:type="dxa"/>
          <w:shd w:val="clear" w:color="auto" w:fill="FFFFFF"/>
          <w:vAlign w:val="center"/>
        </w:tcPr>
        <w:p w14:paraId="174F46E5" w14:textId="77777777" w:rsidR="00623A01" w:rsidRPr="00C2337A" w:rsidRDefault="00623A01" w:rsidP="001B5003">
          <w:pPr>
            <w:rPr>
              <w:rFonts w:ascii="Arial" w:hAnsi="Arial" w:cs="Arial"/>
              <w:color w:val="000000" w:themeColor="text1"/>
            </w:rPr>
          </w:pPr>
        </w:p>
      </w:tc>
    </w:tr>
  </w:tbl>
  <w:p w14:paraId="044315D9" w14:textId="77777777" w:rsidR="00623A01" w:rsidRDefault="00623A01"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7A45" w14:textId="77777777" w:rsidR="00623A01" w:rsidRPr="003356B7" w:rsidRDefault="008C3C64"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Pr="003356B7">
      <w:rPr>
        <w:rFonts w:ascii="Arial" w:hAnsi="Arial" w:cs="Arial"/>
        <w:color w:val="000000"/>
      </w:rPr>
      <w:t xml:space="preserve">Classification: </w:t>
    </w:r>
    <w:r w:rsidRPr="003356B7">
      <w:rPr>
        <w:rFonts w:ascii="Arial" w:hAnsi="Arial" w:cs="Arial"/>
        <w:color w:val="0000FF"/>
      </w:rPr>
      <w:t xml:space="preserve"> </w:t>
    </w:r>
    <w:r w:rsidRPr="003356B7">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1352" w14:textId="77777777" w:rsidR="00B84221" w:rsidRDefault="00B84221">
      <w:pPr>
        <w:spacing w:after="0" w:line="240" w:lineRule="auto"/>
      </w:pPr>
      <w:r>
        <w:separator/>
      </w:r>
    </w:p>
  </w:footnote>
  <w:footnote w:type="continuationSeparator" w:id="0">
    <w:p w14:paraId="694EB238" w14:textId="77777777" w:rsidR="00B84221" w:rsidRDefault="00B84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6F0"/>
    <w:multiLevelType w:val="hybridMultilevel"/>
    <w:tmpl w:val="F2007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715B1C"/>
    <w:multiLevelType w:val="hybridMultilevel"/>
    <w:tmpl w:val="2A88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B141B"/>
    <w:multiLevelType w:val="hybridMultilevel"/>
    <w:tmpl w:val="26A0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40631"/>
    <w:multiLevelType w:val="hybridMultilevel"/>
    <w:tmpl w:val="F704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A2E93"/>
    <w:multiLevelType w:val="hybridMultilevel"/>
    <w:tmpl w:val="0820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A67A3"/>
    <w:multiLevelType w:val="hybridMultilevel"/>
    <w:tmpl w:val="24FADA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74154377">
    <w:abstractNumId w:val="2"/>
  </w:num>
  <w:num w:numId="2" w16cid:durableId="1559197737">
    <w:abstractNumId w:val="0"/>
  </w:num>
  <w:num w:numId="3" w16cid:durableId="1605767898">
    <w:abstractNumId w:val="5"/>
  </w:num>
  <w:num w:numId="4" w16cid:durableId="1094981403">
    <w:abstractNumId w:val="1"/>
  </w:num>
  <w:num w:numId="5" w16cid:durableId="542062068">
    <w:abstractNumId w:val="3"/>
  </w:num>
  <w:num w:numId="6" w16cid:durableId="1956057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B9"/>
    <w:rsid w:val="00020239"/>
    <w:rsid w:val="00043D2E"/>
    <w:rsid w:val="000501D7"/>
    <w:rsid w:val="00057D6C"/>
    <w:rsid w:val="000644C2"/>
    <w:rsid w:val="00065AF1"/>
    <w:rsid w:val="000D16FA"/>
    <w:rsid w:val="000D355E"/>
    <w:rsid w:val="000D6089"/>
    <w:rsid w:val="00117B50"/>
    <w:rsid w:val="001363C4"/>
    <w:rsid w:val="001626E4"/>
    <w:rsid w:val="00190964"/>
    <w:rsid w:val="001B45D8"/>
    <w:rsid w:val="001F1846"/>
    <w:rsid w:val="0020364A"/>
    <w:rsid w:val="002060A2"/>
    <w:rsid w:val="0021629E"/>
    <w:rsid w:val="002270A5"/>
    <w:rsid w:val="002358A0"/>
    <w:rsid w:val="00245694"/>
    <w:rsid w:val="00247F56"/>
    <w:rsid w:val="00256B53"/>
    <w:rsid w:val="0025707D"/>
    <w:rsid w:val="00284782"/>
    <w:rsid w:val="00294E72"/>
    <w:rsid w:val="002A67A0"/>
    <w:rsid w:val="002E28A2"/>
    <w:rsid w:val="002E657D"/>
    <w:rsid w:val="0030137A"/>
    <w:rsid w:val="00307C29"/>
    <w:rsid w:val="003248D2"/>
    <w:rsid w:val="00355FDD"/>
    <w:rsid w:val="00357D11"/>
    <w:rsid w:val="003676A2"/>
    <w:rsid w:val="00370520"/>
    <w:rsid w:val="003846D4"/>
    <w:rsid w:val="0038630D"/>
    <w:rsid w:val="0039349E"/>
    <w:rsid w:val="003B17FC"/>
    <w:rsid w:val="003B1F63"/>
    <w:rsid w:val="003B3649"/>
    <w:rsid w:val="003B4007"/>
    <w:rsid w:val="003E0768"/>
    <w:rsid w:val="003E4542"/>
    <w:rsid w:val="003F0F0E"/>
    <w:rsid w:val="00411FBD"/>
    <w:rsid w:val="00452A28"/>
    <w:rsid w:val="00455E81"/>
    <w:rsid w:val="0047127C"/>
    <w:rsid w:val="00486A91"/>
    <w:rsid w:val="004B4CEE"/>
    <w:rsid w:val="004C609C"/>
    <w:rsid w:val="004D2747"/>
    <w:rsid w:val="004D2A66"/>
    <w:rsid w:val="004E1393"/>
    <w:rsid w:val="004F33B9"/>
    <w:rsid w:val="0050011C"/>
    <w:rsid w:val="005273E8"/>
    <w:rsid w:val="00544514"/>
    <w:rsid w:val="00580F74"/>
    <w:rsid w:val="00583E49"/>
    <w:rsid w:val="005A0DCD"/>
    <w:rsid w:val="005A1581"/>
    <w:rsid w:val="005E4F7B"/>
    <w:rsid w:val="005E55E0"/>
    <w:rsid w:val="005E57A3"/>
    <w:rsid w:val="006173E9"/>
    <w:rsid w:val="00623A01"/>
    <w:rsid w:val="00632253"/>
    <w:rsid w:val="00635DFD"/>
    <w:rsid w:val="006530B5"/>
    <w:rsid w:val="0068173F"/>
    <w:rsid w:val="006A1475"/>
    <w:rsid w:val="006A1E83"/>
    <w:rsid w:val="006A5CD1"/>
    <w:rsid w:val="006C469C"/>
    <w:rsid w:val="006D28FE"/>
    <w:rsid w:val="006E5CA0"/>
    <w:rsid w:val="00702634"/>
    <w:rsid w:val="00702EFB"/>
    <w:rsid w:val="00711D31"/>
    <w:rsid w:val="007275E3"/>
    <w:rsid w:val="007361F9"/>
    <w:rsid w:val="0079612A"/>
    <w:rsid w:val="007B359B"/>
    <w:rsid w:val="007B4F3C"/>
    <w:rsid w:val="007C190E"/>
    <w:rsid w:val="007D1432"/>
    <w:rsid w:val="007D1F14"/>
    <w:rsid w:val="007D3036"/>
    <w:rsid w:val="007F0D60"/>
    <w:rsid w:val="00810537"/>
    <w:rsid w:val="00823E4C"/>
    <w:rsid w:val="00856C3F"/>
    <w:rsid w:val="00862AEC"/>
    <w:rsid w:val="00873B3F"/>
    <w:rsid w:val="008B415F"/>
    <w:rsid w:val="008C3C64"/>
    <w:rsid w:val="008C5DC5"/>
    <w:rsid w:val="008D2C00"/>
    <w:rsid w:val="008F069B"/>
    <w:rsid w:val="008F0CEF"/>
    <w:rsid w:val="008F3C95"/>
    <w:rsid w:val="00927837"/>
    <w:rsid w:val="009468A4"/>
    <w:rsid w:val="00967799"/>
    <w:rsid w:val="00994B2F"/>
    <w:rsid w:val="0099532F"/>
    <w:rsid w:val="009A0FCC"/>
    <w:rsid w:val="009A1DA8"/>
    <w:rsid w:val="009A7A42"/>
    <w:rsid w:val="009B49A4"/>
    <w:rsid w:val="009B7F61"/>
    <w:rsid w:val="00A073DE"/>
    <w:rsid w:val="00A431C7"/>
    <w:rsid w:val="00A61E2F"/>
    <w:rsid w:val="00A63B54"/>
    <w:rsid w:val="00A842CD"/>
    <w:rsid w:val="00AA2777"/>
    <w:rsid w:val="00AA71F5"/>
    <w:rsid w:val="00AB5C2E"/>
    <w:rsid w:val="00AD6C5F"/>
    <w:rsid w:val="00B10E85"/>
    <w:rsid w:val="00B54639"/>
    <w:rsid w:val="00B61F03"/>
    <w:rsid w:val="00B62713"/>
    <w:rsid w:val="00B76D7E"/>
    <w:rsid w:val="00B77A15"/>
    <w:rsid w:val="00B80446"/>
    <w:rsid w:val="00B84221"/>
    <w:rsid w:val="00B87C56"/>
    <w:rsid w:val="00B96873"/>
    <w:rsid w:val="00B9791F"/>
    <w:rsid w:val="00BC5E66"/>
    <w:rsid w:val="00BC7CAF"/>
    <w:rsid w:val="00BF7E3A"/>
    <w:rsid w:val="00C0112E"/>
    <w:rsid w:val="00C14968"/>
    <w:rsid w:val="00C45C2F"/>
    <w:rsid w:val="00C50B31"/>
    <w:rsid w:val="00C62411"/>
    <w:rsid w:val="00C80B4D"/>
    <w:rsid w:val="00C84F16"/>
    <w:rsid w:val="00CA5155"/>
    <w:rsid w:val="00CB083F"/>
    <w:rsid w:val="00CC24B5"/>
    <w:rsid w:val="00CC7D4F"/>
    <w:rsid w:val="00CE21E5"/>
    <w:rsid w:val="00CF21A5"/>
    <w:rsid w:val="00D00224"/>
    <w:rsid w:val="00D04225"/>
    <w:rsid w:val="00D0753F"/>
    <w:rsid w:val="00D22FB6"/>
    <w:rsid w:val="00D24BCE"/>
    <w:rsid w:val="00D25F64"/>
    <w:rsid w:val="00D314C8"/>
    <w:rsid w:val="00D3417D"/>
    <w:rsid w:val="00D44B24"/>
    <w:rsid w:val="00D96676"/>
    <w:rsid w:val="00DB0E96"/>
    <w:rsid w:val="00DD77A4"/>
    <w:rsid w:val="00E06771"/>
    <w:rsid w:val="00E1381B"/>
    <w:rsid w:val="00E47555"/>
    <w:rsid w:val="00E55053"/>
    <w:rsid w:val="00E55D33"/>
    <w:rsid w:val="00E5772A"/>
    <w:rsid w:val="00E621F4"/>
    <w:rsid w:val="00E66405"/>
    <w:rsid w:val="00E862CF"/>
    <w:rsid w:val="00EA554C"/>
    <w:rsid w:val="00EA62EE"/>
    <w:rsid w:val="00EC17FC"/>
    <w:rsid w:val="00EC3504"/>
    <w:rsid w:val="00ED12F6"/>
    <w:rsid w:val="00EE4898"/>
    <w:rsid w:val="00EF6629"/>
    <w:rsid w:val="00F40584"/>
    <w:rsid w:val="00F40DC5"/>
    <w:rsid w:val="00F42686"/>
    <w:rsid w:val="00F63665"/>
    <w:rsid w:val="00F83696"/>
    <w:rsid w:val="00FC3116"/>
    <w:rsid w:val="00FE6D1D"/>
    <w:rsid w:val="00FF06D3"/>
    <w:rsid w:val="0365665E"/>
    <w:rsid w:val="1051D7CC"/>
    <w:rsid w:val="1ADA1059"/>
    <w:rsid w:val="21C82E8B"/>
    <w:rsid w:val="2C326D87"/>
    <w:rsid w:val="3FC4301E"/>
    <w:rsid w:val="47CCE46D"/>
    <w:rsid w:val="5BD1EA30"/>
    <w:rsid w:val="5CB54A6A"/>
    <w:rsid w:val="5D40E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866D"/>
  <w15:chartTrackingRefBased/>
  <w15:docId w15:val="{946D39E1-3492-49CD-8B5B-E781195F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B9"/>
  </w:style>
  <w:style w:type="paragraph" w:styleId="Heading2">
    <w:name w:val="heading 2"/>
    <w:basedOn w:val="Normal"/>
    <w:next w:val="Normal"/>
    <w:link w:val="Heading2Char"/>
    <w:uiPriority w:val="9"/>
    <w:unhideWhenUsed/>
    <w:qFormat/>
    <w:rsid w:val="00043D2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3B9"/>
    <w:pPr>
      <w:ind w:left="720"/>
      <w:contextualSpacing/>
    </w:pPr>
  </w:style>
  <w:style w:type="paragraph" w:styleId="Footer">
    <w:name w:val="footer"/>
    <w:basedOn w:val="Normal"/>
    <w:link w:val="FooterChar"/>
    <w:uiPriority w:val="99"/>
    <w:unhideWhenUsed/>
    <w:rsid w:val="004F3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3B9"/>
  </w:style>
  <w:style w:type="paragraph" w:styleId="BodyText">
    <w:name w:val="Body Text"/>
    <w:basedOn w:val="Normal"/>
    <w:link w:val="BodyTextChar"/>
    <w:uiPriority w:val="99"/>
    <w:unhideWhenUsed/>
    <w:rsid w:val="004F33B9"/>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4F33B9"/>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43D2E"/>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5291F1205C343A0226F8D2055550D" ma:contentTypeVersion="15" ma:contentTypeDescription="Create a new document." ma:contentTypeScope="" ma:versionID="9f75e37f9c6e74552fbe35718f712dc4">
  <xsd:schema xmlns:xsd="http://www.w3.org/2001/XMLSchema" xmlns:xs="http://www.w3.org/2001/XMLSchema" xmlns:p="http://schemas.microsoft.com/office/2006/metadata/properties" xmlns:ns1="http://schemas.microsoft.com/sharepoint/v3" xmlns:ns3="86ce5aee-19fe-403d-830c-d395a7c3a7fa" xmlns:ns4="5544c752-e474-4ac6-a7dc-00ccf251f7ac" targetNamespace="http://schemas.microsoft.com/office/2006/metadata/properties" ma:root="true" ma:fieldsID="9484c0c585fb0d84107fdcb52d26a437" ns1:_="" ns3:_="" ns4:_="">
    <xsd:import namespace="http://schemas.microsoft.com/sharepoint/v3"/>
    <xsd:import namespace="86ce5aee-19fe-403d-830c-d395a7c3a7fa"/>
    <xsd:import namespace="5544c752-e474-4ac6-a7dc-00ccf251f7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e5aee-19fe-403d-830c-d395a7c3a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4c752-e474-4ac6-a7dc-00ccf251f7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CBED4-3254-4A6D-8CEF-FEFC3989D0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1421F3-92CF-476C-A4A1-60B971A51CB1}">
  <ds:schemaRefs>
    <ds:schemaRef ds:uri="http://schemas.microsoft.com/sharepoint/v3/contenttype/forms"/>
  </ds:schemaRefs>
</ds:datastoreItem>
</file>

<file path=customXml/itemProps3.xml><?xml version="1.0" encoding="utf-8"?>
<ds:datastoreItem xmlns:ds="http://schemas.openxmlformats.org/officeDocument/2006/customXml" ds:itemID="{FA894D31-7169-4952-9B4F-6F91F866F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e5aee-19fe-403d-830c-d395a7c3a7fa"/>
    <ds:schemaRef ds:uri="5544c752-e474-4ac6-a7dc-00ccf251f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911</Words>
  <Characters>5199</Characters>
  <Application>Microsoft Office Word</Application>
  <DocSecurity>4</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Turner</dc:creator>
  <cp:keywords/>
  <dc:description/>
  <cp:lastModifiedBy>Rosealeen Sogunro</cp:lastModifiedBy>
  <cp:revision>2</cp:revision>
  <dcterms:created xsi:type="dcterms:W3CDTF">2025-02-28T12:25:00Z</dcterms:created>
  <dcterms:modified xsi:type="dcterms:W3CDTF">2025-02-28T12:25:00Z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0x0101007B15291F1205C343A0226F8D2055550D</vt:lpwstr>
  </property>
</Properties>
</file>