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230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4878"/>
      </w:tblGrid>
      <w:tr w:rsidR="003D376D" w14:paraId="1A3B826D" w14:textId="77777777" w:rsidTr="00D27085">
        <w:trPr>
          <w:trHeight w:val="629"/>
        </w:trPr>
        <w:tc>
          <w:tcPr>
            <w:tcW w:w="5317" w:type="dxa"/>
            <w:shd w:val="clear" w:color="auto" w:fill="002060"/>
            <w:vAlign w:val="center"/>
          </w:tcPr>
          <w:p w14:paraId="70855DCB" w14:textId="39B76C6D" w:rsidR="00A9315D" w:rsidRPr="00DD5759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DD5759">
              <w:rPr>
                <w:rFonts w:ascii="Arial" w:hAnsi="Arial" w:cs="Arial"/>
                <w:b/>
                <w:bCs/>
                <w:color w:val="FFFFFF"/>
              </w:rPr>
              <w:t>Job title</w:t>
            </w:r>
            <w:r w:rsidR="003D376D" w:rsidRPr="00DD5759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D27085" w:rsidRPr="00DD5759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FB0B76">
              <w:rPr>
                <w:rFonts w:ascii="Arial" w:hAnsi="Arial" w:cs="Arial"/>
                <w:b/>
                <w:bCs/>
                <w:color w:val="FFFFFF"/>
              </w:rPr>
              <w:t>Producer</w:t>
            </w:r>
            <w:r w:rsidR="00D27085" w:rsidRPr="00DD5759">
              <w:rPr>
                <w:rFonts w:ascii="Arial" w:hAnsi="Arial" w:cs="Arial"/>
                <w:b/>
                <w:bCs/>
                <w:color w:val="FFFFFF"/>
              </w:rPr>
              <w:t>, Three Rivers</w:t>
            </w:r>
          </w:p>
        </w:tc>
        <w:tc>
          <w:tcPr>
            <w:tcW w:w="4878" w:type="dxa"/>
            <w:shd w:val="clear" w:color="auto" w:fill="002060"/>
            <w:vAlign w:val="center"/>
          </w:tcPr>
          <w:p w14:paraId="476C2104" w14:textId="3CCF2ABD" w:rsidR="00A9315D" w:rsidRPr="00BE34DA" w:rsidRDefault="0F87924E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BE34DA">
              <w:rPr>
                <w:rFonts w:ascii="Arial" w:hAnsi="Arial" w:cs="Arial"/>
                <w:b/>
                <w:bCs/>
                <w:color w:val="FFFFFF"/>
              </w:rPr>
              <w:t>Job title</w:t>
            </w:r>
            <w:r w:rsidR="6F23DA49" w:rsidRPr="00BE34DA">
              <w:rPr>
                <w:rFonts w:ascii="Arial" w:hAnsi="Arial" w:cs="Arial"/>
                <w:b/>
                <w:bCs/>
                <w:color w:val="FFFFFF"/>
              </w:rPr>
              <w:t xml:space="preserve"> name</w:t>
            </w:r>
          </w:p>
        </w:tc>
      </w:tr>
      <w:tr w:rsidR="003D376D" w14:paraId="7905D635" w14:textId="77777777" w:rsidTr="00D27085">
        <w:trPr>
          <w:trHeight w:val="356"/>
        </w:trPr>
        <w:tc>
          <w:tcPr>
            <w:tcW w:w="5317" w:type="dxa"/>
            <w:shd w:val="clear" w:color="auto" w:fill="002060"/>
            <w:vAlign w:val="center"/>
          </w:tcPr>
          <w:p w14:paraId="78075F9E" w14:textId="57F468F0" w:rsidR="00A9315D" w:rsidRPr="00DD5759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DD5759">
              <w:rPr>
                <w:rFonts w:ascii="Arial" w:hAnsi="Arial" w:cs="Arial"/>
                <w:b/>
                <w:bCs/>
                <w:color w:val="FFFFFF"/>
              </w:rPr>
              <w:t>Line manager</w:t>
            </w:r>
            <w:r w:rsidR="003D376D" w:rsidRPr="00DD5759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D27085" w:rsidRPr="00DD5759">
              <w:rPr>
                <w:rFonts w:ascii="Arial" w:hAnsi="Arial" w:cs="Arial"/>
                <w:b/>
                <w:bCs/>
                <w:color w:val="FFFFFF"/>
              </w:rPr>
              <w:t xml:space="preserve"> Artistic Director, Three Rivers</w:t>
            </w:r>
          </w:p>
        </w:tc>
        <w:tc>
          <w:tcPr>
            <w:tcW w:w="4878" w:type="dxa"/>
            <w:shd w:val="clear" w:color="auto" w:fill="002060"/>
            <w:vAlign w:val="center"/>
          </w:tcPr>
          <w:p w14:paraId="4DEC304D" w14:textId="725BB3DC" w:rsidR="00A9315D" w:rsidRPr="00BE34DA" w:rsidRDefault="7E9E7779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BE34DA">
              <w:rPr>
                <w:rFonts w:ascii="Arial" w:hAnsi="Arial" w:cs="Arial"/>
                <w:b/>
                <w:bCs/>
                <w:color w:val="FFFFFF"/>
              </w:rPr>
              <w:t>Line manag</w:t>
            </w:r>
            <w:r w:rsidR="007D6D1D" w:rsidRPr="00BE34DA">
              <w:rPr>
                <w:rFonts w:ascii="Arial" w:hAnsi="Arial" w:cs="Arial"/>
                <w:b/>
                <w:bCs/>
                <w:color w:val="FFFFFF"/>
              </w:rPr>
              <w:t>er</w:t>
            </w:r>
            <w:r w:rsidRPr="00BE34DA">
              <w:rPr>
                <w:rFonts w:ascii="Arial" w:hAnsi="Arial" w:cs="Arial"/>
                <w:b/>
                <w:bCs/>
                <w:color w:val="FFFFFF"/>
              </w:rPr>
              <w:t xml:space="preserve"> name</w:t>
            </w:r>
            <w:r w:rsidR="00DD5759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D27085" w:rsidRPr="00BE34DA">
              <w:rPr>
                <w:rFonts w:ascii="Arial" w:hAnsi="Arial" w:cs="Arial"/>
                <w:b/>
                <w:bCs/>
                <w:color w:val="FFFFFF"/>
              </w:rPr>
              <w:t xml:space="preserve"> Scott Burrell</w:t>
            </w:r>
          </w:p>
        </w:tc>
      </w:tr>
      <w:tr w:rsidR="003D376D" w14:paraId="7EC4A4F7" w14:textId="77777777" w:rsidTr="00D27085">
        <w:trPr>
          <w:trHeight w:val="369"/>
        </w:trPr>
        <w:tc>
          <w:tcPr>
            <w:tcW w:w="5317" w:type="dxa"/>
            <w:shd w:val="clear" w:color="auto" w:fill="002060"/>
            <w:vAlign w:val="center"/>
          </w:tcPr>
          <w:p w14:paraId="6FF7A018" w14:textId="1AA50B86" w:rsidR="00A9315D" w:rsidRPr="00DD5759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DD5759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DD5759">
              <w:rPr>
                <w:rFonts w:ascii="Arial" w:hAnsi="Arial" w:cs="Arial"/>
                <w:b/>
                <w:bCs/>
                <w:i/>
                <w:iCs/>
                <w:color w:val="FFFFFF"/>
              </w:rPr>
              <w:t>(if applicable)</w:t>
            </w:r>
            <w:r w:rsidR="003D376D" w:rsidRPr="00DD5759">
              <w:rPr>
                <w:rFonts w:ascii="Arial" w:hAnsi="Arial" w:cs="Arial"/>
                <w:b/>
                <w:bCs/>
                <w:i/>
                <w:iCs/>
                <w:color w:val="FFFFFF"/>
              </w:rPr>
              <w:t>:</w:t>
            </w:r>
            <w:r w:rsidR="00547364" w:rsidRPr="00DD5759">
              <w:rPr>
                <w:rFonts w:ascii="Arial" w:hAnsi="Arial" w:cs="Arial"/>
                <w:b/>
                <w:bCs/>
                <w:i/>
                <w:iCs/>
                <w:color w:val="FFFFFF"/>
              </w:rPr>
              <w:t xml:space="preserve"> </w:t>
            </w:r>
            <w:r w:rsidR="00FB0B76">
              <w:rPr>
                <w:rFonts w:ascii="Arial" w:hAnsi="Arial" w:cs="Arial"/>
                <w:b/>
                <w:bCs/>
                <w:i/>
                <w:iCs/>
                <w:color w:val="FFFFFF"/>
              </w:rPr>
              <w:t>4</w:t>
            </w:r>
          </w:p>
        </w:tc>
        <w:tc>
          <w:tcPr>
            <w:tcW w:w="4878" w:type="dxa"/>
            <w:shd w:val="clear" w:color="auto" w:fill="002060"/>
            <w:vAlign w:val="center"/>
          </w:tcPr>
          <w:p w14:paraId="09C5A7D7" w14:textId="72070581" w:rsidR="00A9315D" w:rsidRPr="00BE34DA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A9315D" w14:paraId="77B97B2E" w14:textId="77777777" w:rsidTr="00BE34DA">
        <w:trPr>
          <w:trHeight w:val="204"/>
        </w:trPr>
        <w:tc>
          <w:tcPr>
            <w:tcW w:w="5317" w:type="dxa"/>
            <w:shd w:val="clear" w:color="auto" w:fill="002060"/>
            <w:vAlign w:val="center"/>
          </w:tcPr>
          <w:p w14:paraId="58F98AF8" w14:textId="085DFCD5" w:rsidR="00A9315D" w:rsidRPr="00DD5759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DD5759">
              <w:rPr>
                <w:rFonts w:ascii="Arial" w:hAnsi="Arial" w:cs="Arial"/>
                <w:b/>
                <w:bCs/>
                <w:color w:val="FFFFFF"/>
              </w:rPr>
              <w:t>Direct reports</w:t>
            </w:r>
            <w:r w:rsidR="003D376D" w:rsidRPr="00DD5759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D27085" w:rsidRPr="00DD5759">
              <w:rPr>
                <w:rFonts w:ascii="Arial" w:hAnsi="Arial" w:cs="Arial"/>
                <w:b/>
                <w:bCs/>
                <w:color w:val="FFFFFF"/>
              </w:rPr>
              <w:t xml:space="preserve"> N/A</w:t>
            </w:r>
          </w:p>
        </w:tc>
        <w:tc>
          <w:tcPr>
            <w:tcW w:w="4878" w:type="dxa"/>
            <w:shd w:val="clear" w:color="auto" w:fill="002060"/>
            <w:vAlign w:val="center"/>
          </w:tcPr>
          <w:p w14:paraId="78553404" w14:textId="599AE78D" w:rsidR="00A9315D" w:rsidRPr="00A9315D" w:rsidRDefault="00A9315D" w:rsidP="00D27085">
            <w:pPr>
              <w:spacing w:line="247" w:lineRule="auto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</w:tbl>
    <w:p w14:paraId="464C637A" w14:textId="23FC4588" w:rsidR="00486A80" w:rsidRPr="00EA45C6" w:rsidRDefault="00486A80" w:rsidP="007F4FDB">
      <w:pPr>
        <w:spacing w:after="0" w:line="247" w:lineRule="auto"/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3107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00D27085">
        <w:trPr>
          <w:trHeight w:val="413"/>
        </w:trPr>
        <w:tc>
          <w:tcPr>
            <w:tcW w:w="10217" w:type="dxa"/>
            <w:shd w:val="clear" w:color="auto" w:fill="FFFFFF"/>
          </w:tcPr>
          <w:p w14:paraId="2AA67E9A" w14:textId="56AC3423" w:rsidR="003D376D" w:rsidRPr="00DD5759" w:rsidRDefault="003D376D" w:rsidP="00D27085">
            <w:pPr>
              <w:spacing w:line="247" w:lineRule="auto"/>
              <w:rPr>
                <w:rFonts w:ascii="Arial" w:hAnsi="Arial" w:cs="Arial"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</w:tc>
      </w:tr>
      <w:tr w:rsidR="00452C0F" w:rsidRPr="00EA45C6" w14:paraId="6528BA2A" w14:textId="77777777" w:rsidTr="00D27085">
        <w:trPr>
          <w:trHeight w:val="983"/>
        </w:trPr>
        <w:tc>
          <w:tcPr>
            <w:tcW w:w="10217" w:type="dxa"/>
            <w:shd w:val="clear" w:color="auto" w:fill="FFFFFF"/>
          </w:tcPr>
          <w:p w14:paraId="0FB8440A" w14:textId="77777777" w:rsidR="007D6D1D" w:rsidRPr="00DD5759" w:rsidRDefault="007D6D1D" w:rsidP="00BE34DA">
            <w:pPr>
              <w:pStyle w:val="BodyText"/>
              <w:spacing w:after="0" w:line="276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49ECD35D" w14:textId="6FAA1E8F" w:rsidR="00FB0B76" w:rsidRDefault="00FB0B76" w:rsidP="00FB0B76">
            <w:p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The role of the Producer is to oversee </w:t>
            </w:r>
            <w:r w:rsidR="00F41690">
              <w:rPr>
                <w:rFonts w:ascii="Arial" w:hAnsi="Arial" w:cs="Arial"/>
              </w:rPr>
              <w:t xml:space="preserve">the </w:t>
            </w:r>
            <w:r w:rsidRPr="00FB0B76">
              <w:rPr>
                <w:rFonts w:ascii="Arial" w:hAnsi="Arial" w:cs="Arial"/>
              </w:rPr>
              <w:t xml:space="preserve">production, technical, and operational delivery of </w:t>
            </w:r>
            <w:r w:rsidR="00F41690">
              <w:rPr>
                <w:rFonts w:ascii="Arial" w:hAnsi="Arial" w:cs="Arial"/>
              </w:rPr>
              <w:t xml:space="preserve">the Three Rivers artistic programme. </w:t>
            </w:r>
          </w:p>
          <w:p w14:paraId="6C6335F4" w14:textId="77777777" w:rsidR="00F41690" w:rsidRPr="00FB0B76" w:rsidRDefault="00F41690" w:rsidP="00FB0B76">
            <w:pPr>
              <w:spacing w:line="360" w:lineRule="auto"/>
              <w:rPr>
                <w:rFonts w:ascii="Arial" w:hAnsi="Arial" w:cs="Arial"/>
              </w:rPr>
            </w:pPr>
          </w:p>
          <w:p w14:paraId="3E8B61D5" w14:textId="6C813B12" w:rsidR="00452C0F" w:rsidRPr="00FB0B76" w:rsidRDefault="00FB0B76" w:rsidP="00FB0B76">
            <w:p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To do this they will work closely with the Artistic Director and Curator to devise, develop and deliver a series </w:t>
            </w:r>
            <w:r w:rsidR="00F41690">
              <w:rPr>
                <w:rFonts w:ascii="Arial" w:hAnsi="Arial" w:cs="Arial"/>
              </w:rPr>
              <w:t>of complex arts and ecology projects that include</w:t>
            </w:r>
            <w:r w:rsidRPr="00FB0B76">
              <w:rPr>
                <w:rFonts w:ascii="Arial" w:hAnsi="Arial" w:cs="Arial"/>
              </w:rPr>
              <w:t xml:space="preserve"> live events</w:t>
            </w:r>
            <w:r w:rsidR="00F41690">
              <w:rPr>
                <w:rFonts w:ascii="Arial" w:hAnsi="Arial" w:cs="Arial"/>
              </w:rPr>
              <w:t xml:space="preserve"> and</w:t>
            </w:r>
            <w:r w:rsidRPr="00FB0B76">
              <w:rPr>
                <w:rFonts w:ascii="Arial" w:hAnsi="Arial" w:cs="Arial"/>
              </w:rPr>
              <w:t xml:space="preserve"> performances, workshops, talks, </w:t>
            </w:r>
            <w:proofErr w:type="gramStart"/>
            <w:r w:rsidRPr="00FB0B76">
              <w:rPr>
                <w:rFonts w:ascii="Arial" w:hAnsi="Arial" w:cs="Arial"/>
              </w:rPr>
              <w:t>screenings,  artist</w:t>
            </w:r>
            <w:proofErr w:type="gramEnd"/>
            <w:r w:rsidRPr="00FB0B76">
              <w:rPr>
                <w:rFonts w:ascii="Arial" w:hAnsi="Arial" w:cs="Arial"/>
              </w:rPr>
              <w:t xml:space="preserve"> residencies and public realm projects </w:t>
            </w:r>
            <w:r w:rsidR="00F41690">
              <w:rPr>
                <w:rFonts w:ascii="Arial" w:hAnsi="Arial" w:cs="Arial"/>
              </w:rPr>
              <w:t xml:space="preserve">taking place in community settings across </w:t>
            </w:r>
            <w:r w:rsidRPr="00FB0B76">
              <w:rPr>
                <w:rFonts w:ascii="Arial" w:hAnsi="Arial" w:cs="Arial"/>
              </w:rPr>
              <w:t>the London Borough of Bexley.</w:t>
            </w:r>
          </w:p>
          <w:p w14:paraId="338735D3" w14:textId="043501D9" w:rsidR="00FB0B76" w:rsidRPr="00DD5759" w:rsidRDefault="00FB0B76" w:rsidP="00FB0B76">
            <w:pPr>
              <w:spacing w:line="276" w:lineRule="auto"/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452C0F" w:rsidRPr="00EA45C6" w14:paraId="5DF3D870" w14:textId="77777777" w:rsidTr="00D27085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25FDFD10" w14:textId="77777777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1C3E0478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Assist in the planning and execution of production and operational requirements for Three River’s community-led arts and ecology projects, including workshops, performances, installations, and festivals across diverse venues and platforms. </w:t>
            </w:r>
          </w:p>
          <w:p w14:paraId="123E40F8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Support in the creation of systems and procedures to help streamline administrative tasks and assisting in the management of production paperwork. </w:t>
            </w:r>
          </w:p>
          <w:p w14:paraId="794F279B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  <w:color w:val="000000"/>
              </w:rPr>
              <w:t xml:space="preserve">Ensure that projects are risk assessed and insured correctly, ensuring that appropriate Health and Safety and Safeguarding procedures are in place. </w:t>
            </w:r>
          </w:p>
          <w:p w14:paraId="6CAF6A61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Coordinate with curators, artists, contractors, and delivery partners to ensure efficient and effective event delivery, including booking crew, equipment and facilities where required. </w:t>
            </w:r>
          </w:p>
          <w:p w14:paraId="2090FBDC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>Support in the management of logistics, schedules, and budgets for projects, in the planning &amp; delivery stages, whilst maintaining high standards of safety, accessibility, and sustainability.</w:t>
            </w:r>
          </w:p>
          <w:p w14:paraId="751ADAB2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Contribute to the development and implementation of communication, reporting, and organisation systems related to production and operations. </w:t>
            </w:r>
          </w:p>
          <w:p w14:paraId="2244CC36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Point of contact within the team for freelance production staff on site and assisting with troubleshooting any issues. </w:t>
            </w:r>
          </w:p>
          <w:p w14:paraId="445AFCAC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Uphold Three Rivers commitment to diversity, inclusion, and sustainability in all aspects of production and event operations. </w:t>
            </w:r>
          </w:p>
          <w:p w14:paraId="313BCB52" w14:textId="4BED605D" w:rsidR="00452C0F" w:rsidRPr="00FB0B76" w:rsidRDefault="00452C0F" w:rsidP="00FB0B76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452C0F" w:rsidRPr="00EA45C6" w14:paraId="5A12DFFE" w14:textId="77777777" w:rsidTr="00D27085">
        <w:trPr>
          <w:trHeight w:val="1538"/>
        </w:trPr>
        <w:tc>
          <w:tcPr>
            <w:tcW w:w="10217" w:type="dxa"/>
            <w:shd w:val="clear" w:color="auto" w:fill="FFFFFF"/>
          </w:tcPr>
          <w:p w14:paraId="42A5ABE7" w14:textId="58C6200F" w:rsidR="00452C0F" w:rsidRPr="00DD5759" w:rsidRDefault="00452C0F" w:rsidP="00DD5759">
            <w:pPr>
              <w:spacing w:line="360" w:lineRule="auto"/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</w:rPr>
              <w:lastRenderedPageBreak/>
              <w:t>Success metrics:</w:t>
            </w:r>
          </w:p>
          <w:p w14:paraId="25B54677" w14:textId="071F18BE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Positive feedback from community participants, local </w:t>
            </w:r>
            <w:proofErr w:type="gramStart"/>
            <w:r w:rsidRPr="00FB0B76">
              <w:rPr>
                <w:rFonts w:ascii="Arial" w:hAnsi="Arial" w:cs="Arial"/>
              </w:rPr>
              <w:t>partners</w:t>
            </w:r>
            <w:proofErr w:type="gramEnd"/>
            <w:r w:rsidRPr="00FB0B76">
              <w:rPr>
                <w:rFonts w:ascii="Arial" w:hAnsi="Arial" w:cs="Arial"/>
              </w:rPr>
              <w:t xml:space="preserve"> and contracted artists.</w:t>
            </w:r>
          </w:p>
          <w:p w14:paraId="1EE88A6B" w14:textId="34440078" w:rsidR="00452C0F" w:rsidRPr="00DD5759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  <w:r w:rsidRPr="00FB0B76">
              <w:rPr>
                <w:rFonts w:ascii="Arial" w:hAnsi="Arial" w:cs="Arial"/>
              </w:rPr>
              <w:t>An increase in the number of local people and communities engaged as participants and audience members.</w:t>
            </w:r>
          </w:p>
        </w:tc>
      </w:tr>
      <w:tr w:rsidR="00452C0F" w:rsidRPr="00EA45C6" w14:paraId="52FA2D88" w14:textId="77777777" w:rsidTr="00D27085">
        <w:trPr>
          <w:trHeight w:val="1538"/>
        </w:trPr>
        <w:tc>
          <w:tcPr>
            <w:tcW w:w="10217" w:type="dxa"/>
            <w:shd w:val="clear" w:color="auto" w:fill="FFFFFF"/>
          </w:tcPr>
          <w:p w14:paraId="60C15A5B" w14:textId="2A1D7E7F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About you:</w:t>
            </w:r>
          </w:p>
          <w:p w14:paraId="44B0A317" w14:textId="77777777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442F9C98" w14:textId="70E0AAE8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76098B47" w14:textId="67310C84" w:rsidR="00BE34DA" w:rsidRPr="00DD5759" w:rsidRDefault="00BE34DA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7A6A4297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a good communicator, with strong verbal and written communication skill, and the ability to adapt to different situations, </w:t>
            </w:r>
            <w:proofErr w:type="gramStart"/>
            <w:r w:rsidRPr="00FB0B76">
              <w:rPr>
                <w:rFonts w:ascii="Arial" w:hAnsi="Arial" w:cs="Arial"/>
              </w:rPr>
              <w:t>in order to</w:t>
            </w:r>
            <w:proofErr w:type="gramEnd"/>
            <w:r w:rsidRPr="00FB0B76">
              <w:rPr>
                <w:rFonts w:ascii="Arial" w:hAnsi="Arial" w:cs="Arial"/>
              </w:rPr>
              <w:t xml:space="preserve"> develop productive relationships and effective partnerships.</w:t>
            </w:r>
          </w:p>
          <w:p w14:paraId="2A423CED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>able to work under pressure, remain calm and meet deadlines.</w:t>
            </w:r>
          </w:p>
          <w:p w14:paraId="4B0D5996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>able to work on your own initiative and prioritise and organise workload.</w:t>
            </w:r>
          </w:p>
          <w:p w14:paraId="6C7E7CB8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a creative </w:t>
            </w:r>
            <w:proofErr w:type="gramStart"/>
            <w:r w:rsidRPr="00FB0B76">
              <w:rPr>
                <w:rFonts w:ascii="Arial" w:hAnsi="Arial" w:cs="Arial"/>
              </w:rPr>
              <w:t>problem solving</w:t>
            </w:r>
            <w:proofErr w:type="gramEnd"/>
            <w:r w:rsidRPr="00FB0B76">
              <w:rPr>
                <w:rFonts w:ascii="Arial" w:hAnsi="Arial" w:cs="Arial"/>
              </w:rPr>
              <w:t xml:space="preserve"> skills, with the ability to anticipate problems and resolve issues independently.</w:t>
            </w:r>
          </w:p>
          <w:p w14:paraId="3AC4B513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knowledgeable about necessary Health and Safety and Safeguarding measures which may need to be in place for different projects, to ensure safety of participants and compliance with the law. </w:t>
            </w:r>
          </w:p>
          <w:p w14:paraId="0017C94C" w14:textId="77777777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 xml:space="preserve">committed to creating great experiences for artists, </w:t>
            </w:r>
            <w:proofErr w:type="gramStart"/>
            <w:r w:rsidRPr="00FB0B76">
              <w:rPr>
                <w:rFonts w:ascii="Arial" w:hAnsi="Arial" w:cs="Arial"/>
              </w:rPr>
              <w:t>communities</w:t>
            </w:r>
            <w:proofErr w:type="gramEnd"/>
            <w:r w:rsidRPr="00FB0B76">
              <w:rPr>
                <w:rFonts w:ascii="Arial" w:hAnsi="Arial" w:cs="Arial"/>
              </w:rPr>
              <w:t xml:space="preserve"> and audiences. </w:t>
            </w:r>
          </w:p>
          <w:p w14:paraId="382F3E41" w14:textId="2B922993" w:rsidR="00FB0B76" w:rsidRPr="00FB0B76" w:rsidRDefault="00FB0B76" w:rsidP="00FB0B76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>able to work in the London Borough of Bexley on a weekly basis.</w:t>
            </w:r>
          </w:p>
          <w:p w14:paraId="0DD93FC7" w14:textId="5A72E958" w:rsidR="00452C0F" w:rsidRPr="00DD5759" w:rsidRDefault="00452C0F" w:rsidP="00FB0B76">
            <w:pPr>
              <w:spacing w:line="247" w:lineRule="auto"/>
              <w:contextualSpacing/>
              <w:rPr>
                <w:rFonts w:ascii="Arial" w:hAnsi="Arial" w:cs="Arial"/>
                <w:color w:val="1B2125" w:themeColor="text1" w:themeShade="80"/>
              </w:rPr>
            </w:pPr>
          </w:p>
          <w:p w14:paraId="128E1097" w14:textId="77777777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DD5759">
              <w:rPr>
                <w:rFonts w:ascii="Arial" w:hAnsi="Arial" w:cs="Arial"/>
                <w:b/>
                <w:bCs/>
                <w:color w:val="1B2125" w:themeColor="text1" w:themeShade="80"/>
              </w:rPr>
              <w:t>You will have:</w:t>
            </w:r>
          </w:p>
          <w:p w14:paraId="1B37263B" w14:textId="77777777" w:rsidR="00452C0F" w:rsidRPr="00DD5759" w:rsidRDefault="00452C0F" w:rsidP="00D27085">
            <w:pPr>
              <w:spacing w:line="247" w:lineRule="auto"/>
              <w:rPr>
                <w:rFonts w:ascii="Arial" w:hAnsi="Arial" w:cs="Arial"/>
                <w:color w:val="1B2125" w:themeColor="text1" w:themeShade="80"/>
              </w:rPr>
            </w:pPr>
          </w:p>
          <w:p w14:paraId="4325115D" w14:textId="54506C6A" w:rsidR="00FB0B76" w:rsidRPr="00FB0B76" w:rsidRDefault="00FB0B76" w:rsidP="00FB0B76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B0B76">
              <w:rPr>
                <w:rFonts w:ascii="Arial" w:hAnsi="Arial" w:cs="Arial"/>
              </w:rPr>
              <w:t xml:space="preserve">roven experience in production coordination or management within community arts, cultural events, or festivals. </w:t>
            </w:r>
          </w:p>
          <w:p w14:paraId="001805FD" w14:textId="628C3AE3" w:rsidR="00FB0B76" w:rsidRPr="00FB0B76" w:rsidRDefault="00FB0B76" w:rsidP="00FB0B76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FB0B76">
              <w:rPr>
                <w:rFonts w:ascii="Arial" w:hAnsi="Arial" w:cs="Arial"/>
              </w:rPr>
              <w:t xml:space="preserve">trong organisational, administrative, communication, and problem-solving skills. </w:t>
            </w:r>
          </w:p>
          <w:p w14:paraId="34AA6F49" w14:textId="77777777" w:rsidR="00FB0B76" w:rsidRPr="00FB0B76" w:rsidRDefault="00FB0B76" w:rsidP="00FB0B76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 w:rsidRPr="00FB0B76">
              <w:rPr>
                <w:rFonts w:ascii="Arial" w:hAnsi="Arial" w:cs="Arial"/>
              </w:rPr>
              <w:t>Ability to work effectively under pressure and adapt to changing priorities in a dynamic environment.</w:t>
            </w:r>
          </w:p>
          <w:p w14:paraId="097C1C17" w14:textId="1DE78789" w:rsidR="00FB0B76" w:rsidRPr="00FB0B76" w:rsidRDefault="00FB0B76" w:rsidP="00FB0B76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FB0B76">
              <w:rPr>
                <w:rFonts w:ascii="Arial" w:hAnsi="Arial" w:cs="Arial"/>
              </w:rPr>
              <w:t xml:space="preserve">nderstanding of and commitment to safety, inclusion, diversity, and sustainability practices. </w:t>
            </w:r>
          </w:p>
          <w:p w14:paraId="794E53ED" w14:textId="09053D8D" w:rsidR="00FB0B76" w:rsidRPr="00FB0B76" w:rsidRDefault="00FB0B76" w:rsidP="00FB0B76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B0B76">
              <w:rPr>
                <w:rFonts w:ascii="Arial" w:hAnsi="Arial" w:cs="Arial"/>
              </w:rPr>
              <w:t xml:space="preserve">xcellent team collaboration abilities, with experience managing relationships with a wide range of stakeholders. </w:t>
            </w:r>
          </w:p>
          <w:p w14:paraId="4CF6A66E" w14:textId="7331E0A2" w:rsidR="00FB0B76" w:rsidRPr="00FB0B76" w:rsidRDefault="00FB0B76" w:rsidP="00FB0B76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FB0B76">
              <w:rPr>
                <w:rFonts w:ascii="Arial" w:hAnsi="Arial" w:cs="Arial"/>
              </w:rPr>
              <w:t xml:space="preserve">nowledge of IT – adaptable working with new systems and processes. </w:t>
            </w:r>
          </w:p>
          <w:p w14:paraId="2FFE89D3" w14:textId="2753565E" w:rsidR="00B1477E" w:rsidRPr="00FB0B76" w:rsidRDefault="00B1477E" w:rsidP="00FB0B76">
            <w:pPr>
              <w:spacing w:line="360" w:lineRule="auto"/>
              <w:rPr>
                <w:rFonts w:ascii="Arial" w:hAnsi="Arial" w:cs="Arial"/>
                <w:color w:val="1B2125" w:themeColor="text1" w:themeShade="80"/>
              </w:rPr>
            </w:pPr>
          </w:p>
        </w:tc>
      </w:tr>
    </w:tbl>
    <w:p w14:paraId="1DD0B1FB" w14:textId="200424FC" w:rsidR="004152E3" w:rsidRDefault="004152E3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p w14:paraId="5A0BA253" w14:textId="49D5DC5B" w:rsidR="00D27085" w:rsidRDefault="00D27085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p w14:paraId="2C73599D" w14:textId="6041AB9B" w:rsidR="00D27085" w:rsidRDefault="00D27085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p w14:paraId="526155C4" w14:textId="7B240EBA" w:rsidR="00D27085" w:rsidRDefault="00D27085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p w14:paraId="3155DD33" w14:textId="4613A918" w:rsidR="00D27085" w:rsidRDefault="00D27085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p w14:paraId="7B4AE711" w14:textId="77777777" w:rsidR="00D27085" w:rsidRPr="0009570B" w:rsidRDefault="00D27085" w:rsidP="007F4FDB">
      <w:pPr>
        <w:tabs>
          <w:tab w:val="left" w:pos="1848"/>
          <w:tab w:val="left" w:pos="8205"/>
        </w:tabs>
        <w:spacing w:after="0" w:line="247" w:lineRule="auto"/>
        <w:rPr>
          <w:rFonts w:ascii="Arial" w:hAnsi="Arial" w:cs="Arial"/>
          <w:color w:val="9DE1CE" w:themeColor="background1"/>
        </w:rPr>
      </w:pPr>
    </w:p>
    <w:sectPr w:rsidR="00D27085" w:rsidRPr="0009570B" w:rsidSect="002E32AE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EFF0" w14:textId="77777777" w:rsidR="00743229" w:rsidRDefault="00743229" w:rsidP="007961D6">
      <w:pPr>
        <w:spacing w:after="0" w:line="240" w:lineRule="auto"/>
      </w:pPr>
      <w:r>
        <w:separator/>
      </w:r>
    </w:p>
  </w:endnote>
  <w:endnote w:type="continuationSeparator" w:id="0">
    <w:p w14:paraId="50A0B9A9" w14:textId="77777777" w:rsidR="00743229" w:rsidRDefault="00743229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62A6" w14:textId="77777777" w:rsidR="00743229" w:rsidRDefault="00743229" w:rsidP="007961D6">
      <w:pPr>
        <w:spacing w:after="0" w:line="240" w:lineRule="auto"/>
      </w:pPr>
      <w:r>
        <w:separator/>
      </w:r>
    </w:p>
  </w:footnote>
  <w:footnote w:type="continuationSeparator" w:id="0">
    <w:p w14:paraId="3877AF49" w14:textId="77777777" w:rsidR="00743229" w:rsidRDefault="00743229" w:rsidP="0079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639A" w14:textId="7DB69240" w:rsidR="00D27085" w:rsidRDefault="00D2708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15A546" wp14:editId="6DF8D6A1">
          <wp:simplePos x="0" y="0"/>
          <wp:positionH relativeFrom="column">
            <wp:posOffset>4654193</wp:posOffset>
          </wp:positionH>
          <wp:positionV relativeFrom="paragraph">
            <wp:posOffset>-185570</wp:posOffset>
          </wp:positionV>
          <wp:extent cx="2141220" cy="617855"/>
          <wp:effectExtent l="0" t="0" r="0" b="0"/>
          <wp:wrapNone/>
          <wp:docPr id="2" name="Picture 2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7C69"/>
    <w:multiLevelType w:val="hybridMultilevel"/>
    <w:tmpl w:val="6102F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A7453"/>
    <w:multiLevelType w:val="hybridMultilevel"/>
    <w:tmpl w:val="04E2C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0813"/>
    <w:multiLevelType w:val="hybridMultilevel"/>
    <w:tmpl w:val="BE7E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53F3"/>
    <w:multiLevelType w:val="hybridMultilevel"/>
    <w:tmpl w:val="71B6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6796"/>
    <w:multiLevelType w:val="multilevel"/>
    <w:tmpl w:val="F2F4034A"/>
    <w:numStyleLink w:val="Style1"/>
  </w:abstractNum>
  <w:abstractNum w:abstractNumId="6" w15:restartNumberingAfterBreak="0">
    <w:nsid w:val="1D0046A6"/>
    <w:multiLevelType w:val="hybridMultilevel"/>
    <w:tmpl w:val="25C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06F"/>
    <w:multiLevelType w:val="hybridMultilevel"/>
    <w:tmpl w:val="04FC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920D1"/>
    <w:multiLevelType w:val="hybridMultilevel"/>
    <w:tmpl w:val="4C0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45646"/>
    <w:multiLevelType w:val="hybridMultilevel"/>
    <w:tmpl w:val="6E6A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503D"/>
    <w:multiLevelType w:val="hybridMultilevel"/>
    <w:tmpl w:val="E4F2D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C5715"/>
    <w:multiLevelType w:val="hybridMultilevel"/>
    <w:tmpl w:val="2F44BA92"/>
    <w:lvl w:ilvl="0" w:tplc="3DF2F0D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CE7099"/>
    <w:multiLevelType w:val="hybridMultilevel"/>
    <w:tmpl w:val="26C0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5C2F"/>
    <w:multiLevelType w:val="hybridMultilevel"/>
    <w:tmpl w:val="83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14154"/>
    <w:multiLevelType w:val="hybridMultilevel"/>
    <w:tmpl w:val="744ABED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D70510D"/>
    <w:multiLevelType w:val="hybridMultilevel"/>
    <w:tmpl w:val="37F89A74"/>
    <w:lvl w:ilvl="0" w:tplc="DAA8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F66B1"/>
    <w:multiLevelType w:val="hybridMultilevel"/>
    <w:tmpl w:val="6AE4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32CE8"/>
    <w:multiLevelType w:val="hybridMultilevel"/>
    <w:tmpl w:val="EB50E2A2"/>
    <w:lvl w:ilvl="0" w:tplc="40288C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A2C8D"/>
    <w:multiLevelType w:val="hybridMultilevel"/>
    <w:tmpl w:val="0FC2F632"/>
    <w:lvl w:ilvl="0" w:tplc="31C0FDE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B27F9"/>
    <w:multiLevelType w:val="hybridMultilevel"/>
    <w:tmpl w:val="65749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721AC5"/>
    <w:multiLevelType w:val="hybridMultilevel"/>
    <w:tmpl w:val="74928C2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F170F64"/>
    <w:multiLevelType w:val="hybridMultilevel"/>
    <w:tmpl w:val="3DFA0CD4"/>
    <w:lvl w:ilvl="0" w:tplc="DAA8FB8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19243C4"/>
    <w:multiLevelType w:val="hybridMultilevel"/>
    <w:tmpl w:val="E23A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35EFD"/>
    <w:multiLevelType w:val="hybridMultilevel"/>
    <w:tmpl w:val="C25CDE8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80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80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80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5" w15:restartNumberingAfterBreak="0">
    <w:nsid w:val="428D6552"/>
    <w:multiLevelType w:val="hybridMultilevel"/>
    <w:tmpl w:val="6C2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56AA5"/>
    <w:multiLevelType w:val="hybridMultilevel"/>
    <w:tmpl w:val="17E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E72F6"/>
    <w:multiLevelType w:val="hybridMultilevel"/>
    <w:tmpl w:val="A656B848"/>
    <w:lvl w:ilvl="0" w:tplc="7792C12E">
      <w:start w:val="3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320C3"/>
    <w:multiLevelType w:val="hybridMultilevel"/>
    <w:tmpl w:val="213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7230F"/>
    <w:multiLevelType w:val="hybridMultilevel"/>
    <w:tmpl w:val="6E541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E5F48C4"/>
    <w:multiLevelType w:val="hybridMultilevel"/>
    <w:tmpl w:val="A0E86D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701A9"/>
    <w:multiLevelType w:val="hybridMultilevel"/>
    <w:tmpl w:val="C3D6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B4891"/>
    <w:multiLevelType w:val="hybridMultilevel"/>
    <w:tmpl w:val="674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616D6"/>
    <w:multiLevelType w:val="hybridMultilevel"/>
    <w:tmpl w:val="6B5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714ED"/>
    <w:multiLevelType w:val="hybridMultilevel"/>
    <w:tmpl w:val="F2F4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F139D2"/>
    <w:multiLevelType w:val="hybridMultilevel"/>
    <w:tmpl w:val="C5C8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96E29"/>
    <w:multiLevelType w:val="hybridMultilevel"/>
    <w:tmpl w:val="B0CE513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44B2F"/>
    <w:multiLevelType w:val="hybridMultilevel"/>
    <w:tmpl w:val="0BD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B489E"/>
    <w:multiLevelType w:val="hybridMultilevel"/>
    <w:tmpl w:val="0C86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0A48"/>
    <w:multiLevelType w:val="hybridMultilevel"/>
    <w:tmpl w:val="F8D2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D045F"/>
    <w:multiLevelType w:val="hybridMultilevel"/>
    <w:tmpl w:val="22B86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86B21C6"/>
    <w:multiLevelType w:val="hybridMultilevel"/>
    <w:tmpl w:val="EE722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3915AF"/>
    <w:multiLevelType w:val="hybridMultilevel"/>
    <w:tmpl w:val="B53C5ADA"/>
    <w:lvl w:ilvl="0" w:tplc="81A2B3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05ED7"/>
    <w:multiLevelType w:val="multilevel"/>
    <w:tmpl w:val="4ABA4DD2"/>
    <w:numStyleLink w:val="Style3"/>
  </w:abstractNum>
  <w:abstractNum w:abstractNumId="45" w15:restartNumberingAfterBreak="0">
    <w:nsid w:val="73A850F0"/>
    <w:multiLevelType w:val="hybridMultilevel"/>
    <w:tmpl w:val="7EFA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7F082FE9"/>
    <w:multiLevelType w:val="hybridMultilevel"/>
    <w:tmpl w:val="55E8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2552">
    <w:abstractNumId w:val="3"/>
  </w:num>
  <w:num w:numId="2" w16cid:durableId="115026184">
    <w:abstractNumId w:val="45"/>
  </w:num>
  <w:num w:numId="3" w16cid:durableId="1054624054">
    <w:abstractNumId w:val="15"/>
  </w:num>
  <w:num w:numId="4" w16cid:durableId="1836677025">
    <w:abstractNumId w:val="22"/>
  </w:num>
  <w:num w:numId="5" w16cid:durableId="1617566225">
    <w:abstractNumId w:val="32"/>
  </w:num>
  <w:num w:numId="6" w16cid:durableId="618031076">
    <w:abstractNumId w:val="31"/>
  </w:num>
  <w:num w:numId="7" w16cid:durableId="877088622">
    <w:abstractNumId w:val="7"/>
  </w:num>
  <w:num w:numId="8" w16cid:durableId="9162851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372207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14440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44894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66481">
    <w:abstractNumId w:val="29"/>
  </w:num>
  <w:num w:numId="13" w16cid:durableId="1654868796">
    <w:abstractNumId w:val="38"/>
  </w:num>
  <w:num w:numId="14" w16cid:durableId="416559594">
    <w:abstractNumId w:val="34"/>
  </w:num>
  <w:num w:numId="15" w16cid:durableId="1431854861">
    <w:abstractNumId w:val="1"/>
  </w:num>
  <w:num w:numId="16" w16cid:durableId="798457622">
    <w:abstractNumId w:val="5"/>
  </w:num>
  <w:num w:numId="17" w16cid:durableId="1399325520">
    <w:abstractNumId w:val="20"/>
  </w:num>
  <w:num w:numId="18" w16cid:durableId="710614233">
    <w:abstractNumId w:val="44"/>
  </w:num>
  <w:num w:numId="19" w16cid:durableId="951400006">
    <w:abstractNumId w:val="46"/>
  </w:num>
  <w:num w:numId="20" w16cid:durableId="1336956560">
    <w:abstractNumId w:val="30"/>
  </w:num>
  <w:num w:numId="21" w16cid:durableId="68624365">
    <w:abstractNumId w:val="42"/>
  </w:num>
  <w:num w:numId="22" w16cid:durableId="266084990">
    <w:abstractNumId w:val="39"/>
  </w:num>
  <w:num w:numId="23" w16cid:durableId="120274542">
    <w:abstractNumId w:val="25"/>
  </w:num>
  <w:num w:numId="24" w16cid:durableId="1456872064">
    <w:abstractNumId w:val="16"/>
  </w:num>
  <w:num w:numId="25" w16cid:durableId="2137871553">
    <w:abstractNumId w:val="4"/>
  </w:num>
  <w:num w:numId="26" w16cid:durableId="2138908279">
    <w:abstractNumId w:val="13"/>
  </w:num>
  <w:num w:numId="27" w16cid:durableId="996958333">
    <w:abstractNumId w:val="36"/>
  </w:num>
  <w:num w:numId="28" w16cid:durableId="1156846292">
    <w:abstractNumId w:val="21"/>
  </w:num>
  <w:num w:numId="29" w16cid:durableId="745877947">
    <w:abstractNumId w:val="11"/>
  </w:num>
  <w:num w:numId="30" w16cid:durableId="4791355">
    <w:abstractNumId w:val="23"/>
  </w:num>
  <w:num w:numId="31" w16cid:durableId="672879013">
    <w:abstractNumId w:val="6"/>
  </w:num>
  <w:num w:numId="32" w16cid:durableId="1244727977">
    <w:abstractNumId w:val="37"/>
  </w:num>
  <w:num w:numId="33" w16cid:durableId="943415666">
    <w:abstractNumId w:val="33"/>
  </w:num>
  <w:num w:numId="34" w16cid:durableId="1257714208">
    <w:abstractNumId w:val="17"/>
  </w:num>
  <w:num w:numId="35" w16cid:durableId="597173646">
    <w:abstractNumId w:val="41"/>
  </w:num>
  <w:num w:numId="36" w16cid:durableId="1232345347">
    <w:abstractNumId w:val="14"/>
  </w:num>
  <w:num w:numId="37" w16cid:durableId="41558769">
    <w:abstractNumId w:val="35"/>
  </w:num>
  <w:num w:numId="38" w16cid:durableId="1624114765">
    <w:abstractNumId w:val="12"/>
  </w:num>
  <w:num w:numId="39" w16cid:durableId="1108700456">
    <w:abstractNumId w:val="2"/>
  </w:num>
  <w:num w:numId="40" w16cid:durableId="552154332">
    <w:abstractNumId w:val="8"/>
  </w:num>
  <w:num w:numId="41" w16cid:durableId="809133104">
    <w:abstractNumId w:val="47"/>
  </w:num>
  <w:num w:numId="42" w16cid:durableId="583537884">
    <w:abstractNumId w:val="28"/>
  </w:num>
  <w:num w:numId="43" w16cid:durableId="275329588">
    <w:abstractNumId w:val="10"/>
  </w:num>
  <w:num w:numId="44" w16cid:durableId="849828613">
    <w:abstractNumId w:val="0"/>
  </w:num>
  <w:num w:numId="45" w16cid:durableId="1378895788">
    <w:abstractNumId w:val="9"/>
  </w:num>
  <w:num w:numId="46" w16cid:durableId="1611623168">
    <w:abstractNumId w:val="27"/>
  </w:num>
  <w:num w:numId="47" w16cid:durableId="1567841795">
    <w:abstractNumId w:val="43"/>
  </w:num>
  <w:num w:numId="48" w16cid:durableId="204566424">
    <w:abstractNumId w:val="19"/>
  </w:num>
  <w:num w:numId="49" w16cid:durableId="1279416274">
    <w:abstractNumId w:val="26"/>
  </w:num>
  <w:num w:numId="50" w16cid:durableId="18282842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32DA8"/>
    <w:rsid w:val="00040491"/>
    <w:rsid w:val="000457FA"/>
    <w:rsid w:val="00050C51"/>
    <w:rsid w:val="0005205E"/>
    <w:rsid w:val="000759CB"/>
    <w:rsid w:val="00077D1D"/>
    <w:rsid w:val="0009570B"/>
    <w:rsid w:val="000A7AA5"/>
    <w:rsid w:val="000A7D52"/>
    <w:rsid w:val="000C7EF2"/>
    <w:rsid w:val="000E0505"/>
    <w:rsid w:val="000E2B26"/>
    <w:rsid w:val="000F1AD1"/>
    <w:rsid w:val="00103823"/>
    <w:rsid w:val="00110E16"/>
    <w:rsid w:val="00124C8D"/>
    <w:rsid w:val="00131D24"/>
    <w:rsid w:val="00141562"/>
    <w:rsid w:val="00145249"/>
    <w:rsid w:val="001503BF"/>
    <w:rsid w:val="00170CD0"/>
    <w:rsid w:val="00176417"/>
    <w:rsid w:val="00192454"/>
    <w:rsid w:val="001942E8"/>
    <w:rsid w:val="001A1165"/>
    <w:rsid w:val="001A70AF"/>
    <w:rsid w:val="001B0B66"/>
    <w:rsid w:val="001B5003"/>
    <w:rsid w:val="001D01F4"/>
    <w:rsid w:val="001D09D7"/>
    <w:rsid w:val="001D16F3"/>
    <w:rsid w:val="001E226E"/>
    <w:rsid w:val="001E7730"/>
    <w:rsid w:val="001F0D56"/>
    <w:rsid w:val="001F3FEC"/>
    <w:rsid w:val="00214FAD"/>
    <w:rsid w:val="00216254"/>
    <w:rsid w:val="00216C3D"/>
    <w:rsid w:val="0022523C"/>
    <w:rsid w:val="00240CE5"/>
    <w:rsid w:val="002550C9"/>
    <w:rsid w:val="00263678"/>
    <w:rsid w:val="002656E7"/>
    <w:rsid w:val="002674A3"/>
    <w:rsid w:val="002736A5"/>
    <w:rsid w:val="00274A5A"/>
    <w:rsid w:val="00281582"/>
    <w:rsid w:val="00290093"/>
    <w:rsid w:val="002A0EDC"/>
    <w:rsid w:val="002A19D5"/>
    <w:rsid w:val="002A2B48"/>
    <w:rsid w:val="002A6348"/>
    <w:rsid w:val="002B3FC1"/>
    <w:rsid w:val="002B43F1"/>
    <w:rsid w:val="002C402C"/>
    <w:rsid w:val="002D44DF"/>
    <w:rsid w:val="002D5958"/>
    <w:rsid w:val="002D6FAD"/>
    <w:rsid w:val="002E32AE"/>
    <w:rsid w:val="002E3839"/>
    <w:rsid w:val="002E4B1E"/>
    <w:rsid w:val="002E7101"/>
    <w:rsid w:val="00315BB9"/>
    <w:rsid w:val="0032598F"/>
    <w:rsid w:val="003356B7"/>
    <w:rsid w:val="00343D93"/>
    <w:rsid w:val="00344A1E"/>
    <w:rsid w:val="00355923"/>
    <w:rsid w:val="00372249"/>
    <w:rsid w:val="0038569E"/>
    <w:rsid w:val="00391C6D"/>
    <w:rsid w:val="003D2884"/>
    <w:rsid w:val="003D376D"/>
    <w:rsid w:val="003E2882"/>
    <w:rsid w:val="003E2B8A"/>
    <w:rsid w:val="0041461B"/>
    <w:rsid w:val="004152E3"/>
    <w:rsid w:val="00437353"/>
    <w:rsid w:val="00446E03"/>
    <w:rsid w:val="00452452"/>
    <w:rsid w:val="00452C0F"/>
    <w:rsid w:val="0047471A"/>
    <w:rsid w:val="004767F6"/>
    <w:rsid w:val="00485B68"/>
    <w:rsid w:val="00486A80"/>
    <w:rsid w:val="004A13A7"/>
    <w:rsid w:val="004B12F6"/>
    <w:rsid w:val="004B288B"/>
    <w:rsid w:val="004B5EBB"/>
    <w:rsid w:val="004C0863"/>
    <w:rsid w:val="004C7BFE"/>
    <w:rsid w:val="004D06BD"/>
    <w:rsid w:val="004D0706"/>
    <w:rsid w:val="004D6260"/>
    <w:rsid w:val="004F7F68"/>
    <w:rsid w:val="00502B55"/>
    <w:rsid w:val="005062D9"/>
    <w:rsid w:val="00516435"/>
    <w:rsid w:val="0052713E"/>
    <w:rsid w:val="0054461C"/>
    <w:rsid w:val="005455D3"/>
    <w:rsid w:val="00547364"/>
    <w:rsid w:val="00550A1A"/>
    <w:rsid w:val="005510B3"/>
    <w:rsid w:val="00553BBD"/>
    <w:rsid w:val="00556938"/>
    <w:rsid w:val="0055774A"/>
    <w:rsid w:val="0056462A"/>
    <w:rsid w:val="005659AA"/>
    <w:rsid w:val="00581996"/>
    <w:rsid w:val="00583DF9"/>
    <w:rsid w:val="005961F0"/>
    <w:rsid w:val="005B2FF3"/>
    <w:rsid w:val="005C3328"/>
    <w:rsid w:val="005D2E92"/>
    <w:rsid w:val="005E3BFA"/>
    <w:rsid w:val="005E7501"/>
    <w:rsid w:val="005E7E8E"/>
    <w:rsid w:val="005F72A2"/>
    <w:rsid w:val="00606A2C"/>
    <w:rsid w:val="00610EA9"/>
    <w:rsid w:val="00617699"/>
    <w:rsid w:val="00620977"/>
    <w:rsid w:val="00622E5B"/>
    <w:rsid w:val="00623658"/>
    <w:rsid w:val="0063036E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81F78"/>
    <w:rsid w:val="00682C3D"/>
    <w:rsid w:val="00693535"/>
    <w:rsid w:val="006A57B7"/>
    <w:rsid w:val="006A5B24"/>
    <w:rsid w:val="006B0C13"/>
    <w:rsid w:val="006C1201"/>
    <w:rsid w:val="006E12EA"/>
    <w:rsid w:val="006F2257"/>
    <w:rsid w:val="006F29A2"/>
    <w:rsid w:val="006F4564"/>
    <w:rsid w:val="006F63CD"/>
    <w:rsid w:val="0072028B"/>
    <w:rsid w:val="00726126"/>
    <w:rsid w:val="00732329"/>
    <w:rsid w:val="00741E0F"/>
    <w:rsid w:val="00743229"/>
    <w:rsid w:val="00750419"/>
    <w:rsid w:val="0075136E"/>
    <w:rsid w:val="00753ACE"/>
    <w:rsid w:val="007728AC"/>
    <w:rsid w:val="007749D4"/>
    <w:rsid w:val="00777A5E"/>
    <w:rsid w:val="00785399"/>
    <w:rsid w:val="00792B0C"/>
    <w:rsid w:val="00792DF5"/>
    <w:rsid w:val="007961D6"/>
    <w:rsid w:val="007C0051"/>
    <w:rsid w:val="007C66B3"/>
    <w:rsid w:val="007D6D1D"/>
    <w:rsid w:val="007D7860"/>
    <w:rsid w:val="007D79CD"/>
    <w:rsid w:val="007E55CF"/>
    <w:rsid w:val="007F0B45"/>
    <w:rsid w:val="007F4FDB"/>
    <w:rsid w:val="00826F99"/>
    <w:rsid w:val="00831FAC"/>
    <w:rsid w:val="00837850"/>
    <w:rsid w:val="008511B3"/>
    <w:rsid w:val="00856A8B"/>
    <w:rsid w:val="00856D3A"/>
    <w:rsid w:val="008627EC"/>
    <w:rsid w:val="00897CFF"/>
    <w:rsid w:val="008C7248"/>
    <w:rsid w:val="008E14A0"/>
    <w:rsid w:val="008E2744"/>
    <w:rsid w:val="008E617E"/>
    <w:rsid w:val="009058D6"/>
    <w:rsid w:val="00914323"/>
    <w:rsid w:val="00920361"/>
    <w:rsid w:val="00936F0E"/>
    <w:rsid w:val="0096206D"/>
    <w:rsid w:val="00965EBF"/>
    <w:rsid w:val="00982D3C"/>
    <w:rsid w:val="0098380D"/>
    <w:rsid w:val="00984B67"/>
    <w:rsid w:val="00985EFC"/>
    <w:rsid w:val="009934FE"/>
    <w:rsid w:val="00995873"/>
    <w:rsid w:val="009A4F27"/>
    <w:rsid w:val="009C1147"/>
    <w:rsid w:val="009F27E6"/>
    <w:rsid w:val="00A221F3"/>
    <w:rsid w:val="00A304C6"/>
    <w:rsid w:val="00A4011A"/>
    <w:rsid w:val="00A46FB8"/>
    <w:rsid w:val="00A7147D"/>
    <w:rsid w:val="00A754C2"/>
    <w:rsid w:val="00A76687"/>
    <w:rsid w:val="00A824AA"/>
    <w:rsid w:val="00A9315D"/>
    <w:rsid w:val="00A95A2F"/>
    <w:rsid w:val="00AA1612"/>
    <w:rsid w:val="00AA52DA"/>
    <w:rsid w:val="00AB50CD"/>
    <w:rsid w:val="00AE58B2"/>
    <w:rsid w:val="00AF0E5F"/>
    <w:rsid w:val="00AF49A8"/>
    <w:rsid w:val="00B1367D"/>
    <w:rsid w:val="00B143A5"/>
    <w:rsid w:val="00B1477E"/>
    <w:rsid w:val="00B50562"/>
    <w:rsid w:val="00B71E0E"/>
    <w:rsid w:val="00B742A1"/>
    <w:rsid w:val="00B80370"/>
    <w:rsid w:val="00B8551C"/>
    <w:rsid w:val="00B91FAC"/>
    <w:rsid w:val="00BA2343"/>
    <w:rsid w:val="00BA3476"/>
    <w:rsid w:val="00BB3E92"/>
    <w:rsid w:val="00BC415D"/>
    <w:rsid w:val="00BE34DA"/>
    <w:rsid w:val="00C04FE3"/>
    <w:rsid w:val="00C07809"/>
    <w:rsid w:val="00C129EE"/>
    <w:rsid w:val="00C139F9"/>
    <w:rsid w:val="00C14C70"/>
    <w:rsid w:val="00C1736D"/>
    <w:rsid w:val="00C22ECD"/>
    <w:rsid w:val="00C2337A"/>
    <w:rsid w:val="00C3184E"/>
    <w:rsid w:val="00C318E4"/>
    <w:rsid w:val="00C428CF"/>
    <w:rsid w:val="00C67BA3"/>
    <w:rsid w:val="00C82654"/>
    <w:rsid w:val="00C84535"/>
    <w:rsid w:val="00C9082A"/>
    <w:rsid w:val="00C90E3B"/>
    <w:rsid w:val="00CA5EE2"/>
    <w:rsid w:val="00CC4B36"/>
    <w:rsid w:val="00CD0A55"/>
    <w:rsid w:val="00CD163D"/>
    <w:rsid w:val="00CD5F19"/>
    <w:rsid w:val="00CE4A0E"/>
    <w:rsid w:val="00CE5C36"/>
    <w:rsid w:val="00D0597C"/>
    <w:rsid w:val="00D27085"/>
    <w:rsid w:val="00D47482"/>
    <w:rsid w:val="00D5168C"/>
    <w:rsid w:val="00D60CC6"/>
    <w:rsid w:val="00D6227D"/>
    <w:rsid w:val="00D712D9"/>
    <w:rsid w:val="00D844CD"/>
    <w:rsid w:val="00D850B0"/>
    <w:rsid w:val="00D959F1"/>
    <w:rsid w:val="00DA03C3"/>
    <w:rsid w:val="00DA08F2"/>
    <w:rsid w:val="00DB22E1"/>
    <w:rsid w:val="00DB71FA"/>
    <w:rsid w:val="00DC79B0"/>
    <w:rsid w:val="00DD26B9"/>
    <w:rsid w:val="00DD5759"/>
    <w:rsid w:val="00DD6638"/>
    <w:rsid w:val="00DE1A9D"/>
    <w:rsid w:val="00DF2A1B"/>
    <w:rsid w:val="00E12238"/>
    <w:rsid w:val="00E13337"/>
    <w:rsid w:val="00E30CB6"/>
    <w:rsid w:val="00E62A0E"/>
    <w:rsid w:val="00E70024"/>
    <w:rsid w:val="00E718F5"/>
    <w:rsid w:val="00E81A4F"/>
    <w:rsid w:val="00E92005"/>
    <w:rsid w:val="00E95AE4"/>
    <w:rsid w:val="00E97FAA"/>
    <w:rsid w:val="00EA45C6"/>
    <w:rsid w:val="00EA7253"/>
    <w:rsid w:val="00ED53A6"/>
    <w:rsid w:val="00ED75AF"/>
    <w:rsid w:val="00EE0B3C"/>
    <w:rsid w:val="00EF4235"/>
    <w:rsid w:val="00EF783C"/>
    <w:rsid w:val="00F007AB"/>
    <w:rsid w:val="00F13274"/>
    <w:rsid w:val="00F212E3"/>
    <w:rsid w:val="00F2559B"/>
    <w:rsid w:val="00F25B14"/>
    <w:rsid w:val="00F27750"/>
    <w:rsid w:val="00F329DA"/>
    <w:rsid w:val="00F41690"/>
    <w:rsid w:val="00F52A04"/>
    <w:rsid w:val="00F6295D"/>
    <w:rsid w:val="00F91EAF"/>
    <w:rsid w:val="00FA44CC"/>
    <w:rsid w:val="00FB078A"/>
    <w:rsid w:val="00FB0B76"/>
    <w:rsid w:val="00FC5B67"/>
    <w:rsid w:val="00FC5CC7"/>
    <w:rsid w:val="00FF0EF7"/>
    <w:rsid w:val="00FF7DAD"/>
    <w:rsid w:val="0F87924E"/>
    <w:rsid w:val="1295DD53"/>
    <w:rsid w:val="1EAD41F0"/>
    <w:rsid w:val="6F23DA49"/>
    <w:rsid w:val="7E9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08D4E796-3877-43B0-8CCB-5BBB90A1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paragraph">
    <w:name w:val="paragraph"/>
    <w:basedOn w:val="Normal"/>
    <w:rsid w:val="005D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E92"/>
  </w:style>
  <w:style w:type="character" w:customStyle="1" w:styleId="eop">
    <w:name w:val="eop"/>
    <w:basedOn w:val="DefaultParagraphFont"/>
    <w:rsid w:val="005D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71805D5107948A9851E3D07ACE610" ma:contentTypeVersion="19" ma:contentTypeDescription="Create a new document." ma:contentTypeScope="" ma:versionID="bc4f8fe4cc37be3707e74a8b62c72b22">
  <xsd:schema xmlns:xsd="http://www.w3.org/2001/XMLSchema" xmlns:xs="http://www.w3.org/2001/XMLSchema" xmlns:p="http://schemas.microsoft.com/office/2006/metadata/properties" xmlns:ns3="a1540ba7-e372-4ab7-b43b-2b1bf34a6e55" xmlns:ns4="14006435-0f08-4360-8864-b2ecfd0c8a4f" targetNamespace="http://schemas.microsoft.com/office/2006/metadata/properties" ma:root="true" ma:fieldsID="04560b8451c54b1b6d7bd0e9ce28db9f" ns3:_="" ns4:_="">
    <xsd:import namespace="a1540ba7-e372-4ab7-b43b-2b1bf34a6e55"/>
    <xsd:import namespace="14006435-0f08-4360-8864-b2ecfd0c8a4f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40ba7-e372-4ab7-b43b-2b1bf34a6e5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6435-0f08-4360-8864-b2ecfd0c8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a1540ba7-e372-4ab7-b43b-2b1bf34a6e55" xsi:nil="true"/>
    <MigrationWizIdVersion xmlns="a1540ba7-e372-4ab7-b43b-2b1bf34a6e55" xsi:nil="true"/>
    <_activity xmlns="a1540ba7-e372-4ab7-b43b-2b1bf34a6e55" xsi:nil="true"/>
    <MigrationWizId xmlns="a1540ba7-e372-4ab7-b43b-2b1bf34a6e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22C5-7CB2-47A8-B9D3-89B0F0C98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40ba7-e372-4ab7-b43b-2b1bf34a6e55"/>
    <ds:schemaRef ds:uri="14006435-0f08-4360-8864-b2ecfd0c8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a1540ba7-e372-4ab7-b43b-2b1bf34a6e55"/>
  </ds:schemaRefs>
</ds:datastoreItem>
</file>

<file path=customXml/itemProps4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Scott Burrell</cp:lastModifiedBy>
  <cp:revision>3</cp:revision>
  <dcterms:created xsi:type="dcterms:W3CDTF">2025-12-02T08:07:00Z</dcterms:created>
  <dcterms:modified xsi:type="dcterms:W3CDTF">2025-12-02T08:13:00Z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0x010100ED171805D5107948A9851E3D07ACE610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MediaServiceImageTags">
    <vt:lpwstr/>
  </property>
</Properties>
</file>