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7546"/>
      </w:tblGrid>
      <w:tr w:rsidR="00BB0AD1" w14:paraId="0BC13DBC" w14:textId="77777777">
        <w:trPr>
          <w:trHeight w:val="604"/>
        </w:trPr>
        <w:tc>
          <w:tcPr>
            <w:tcW w:w="2094" w:type="dxa"/>
            <w:shd w:val="clear" w:color="auto" w:fill="001F5F"/>
          </w:tcPr>
          <w:p w14:paraId="266E81E8" w14:textId="77777777" w:rsidR="00BB0AD1" w:rsidRDefault="00630586">
            <w:pPr>
              <w:pStyle w:val="TableParagraph"/>
              <w:spacing w:before="72"/>
              <w:ind w:left="107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FFFFFF"/>
                <w:sz w:val="40"/>
              </w:rPr>
              <w:t>Job title:</w:t>
            </w:r>
          </w:p>
        </w:tc>
        <w:tc>
          <w:tcPr>
            <w:tcW w:w="7546" w:type="dxa"/>
            <w:shd w:val="clear" w:color="auto" w:fill="001F5F"/>
          </w:tcPr>
          <w:p w14:paraId="787A6D55" w14:textId="467340F8" w:rsidR="00BB0AD1" w:rsidRDefault="00582770">
            <w:pPr>
              <w:pStyle w:val="TableParagraph"/>
              <w:spacing w:before="72"/>
              <w:ind w:left="318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FFFFFF"/>
                <w:sz w:val="40"/>
              </w:rPr>
              <w:t xml:space="preserve">Business Support </w:t>
            </w:r>
            <w:r w:rsidR="00423A4D">
              <w:rPr>
                <w:rFonts w:ascii="Arial"/>
                <w:b/>
                <w:color w:val="FFFFFF"/>
                <w:sz w:val="40"/>
              </w:rPr>
              <w:t xml:space="preserve">Administrator </w:t>
            </w:r>
            <w:r>
              <w:rPr>
                <w:rFonts w:ascii="Arial"/>
                <w:b/>
                <w:color w:val="FFFFFF"/>
                <w:sz w:val="40"/>
              </w:rPr>
              <w:t xml:space="preserve">Apprentice </w:t>
            </w:r>
            <w:r>
              <w:rPr>
                <w:rFonts w:ascii="Arial"/>
                <w:b/>
                <w:color w:val="FFFFFF"/>
                <w:sz w:val="40"/>
              </w:rPr>
              <w:t>–</w:t>
            </w:r>
            <w:r>
              <w:rPr>
                <w:rFonts w:ascii="Arial"/>
                <w:b/>
                <w:color w:val="FFFFFF"/>
                <w:sz w:val="4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40"/>
              </w:rPr>
              <w:t>North Eas</w:t>
            </w:r>
            <w:r w:rsidR="006F667E">
              <w:rPr>
                <w:rFonts w:ascii="Arial"/>
                <w:b/>
                <w:color w:val="FFFFFF"/>
                <w:sz w:val="40"/>
              </w:rPr>
              <w:t>t</w:t>
            </w:r>
            <w:proofErr w:type="gramEnd"/>
            <w:r>
              <w:rPr>
                <w:rFonts w:ascii="Arial"/>
                <w:b/>
                <w:color w:val="FFFFFF"/>
                <w:sz w:val="40"/>
              </w:rPr>
              <w:t xml:space="preserve"> London</w:t>
            </w:r>
            <w:r w:rsidR="00E866AA">
              <w:rPr>
                <w:rFonts w:ascii="Arial"/>
                <w:b/>
                <w:color w:val="FFFFFF"/>
                <w:sz w:val="40"/>
              </w:rPr>
              <w:t xml:space="preserve"> (FTC)</w:t>
            </w:r>
          </w:p>
        </w:tc>
      </w:tr>
      <w:tr w:rsidR="00BB0AD1" w14:paraId="382E53E5" w14:textId="77777777">
        <w:trPr>
          <w:trHeight w:val="367"/>
        </w:trPr>
        <w:tc>
          <w:tcPr>
            <w:tcW w:w="2094" w:type="dxa"/>
            <w:shd w:val="clear" w:color="auto" w:fill="001F5F"/>
          </w:tcPr>
          <w:p w14:paraId="0F69FF7C" w14:textId="77777777" w:rsidR="00BB0AD1" w:rsidRDefault="00630586">
            <w:pPr>
              <w:pStyle w:val="TableParagraph"/>
              <w:spacing w:before="5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Line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manager:</w:t>
            </w:r>
          </w:p>
        </w:tc>
        <w:tc>
          <w:tcPr>
            <w:tcW w:w="7546" w:type="dxa"/>
            <w:shd w:val="clear" w:color="auto" w:fill="001F5F"/>
          </w:tcPr>
          <w:p w14:paraId="707AF5A3" w14:textId="2A791029" w:rsidR="00BB0AD1" w:rsidRDefault="00582770">
            <w:pPr>
              <w:pStyle w:val="TableParagraph"/>
              <w:spacing w:before="53"/>
              <w:ind w:left="31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PA &amp; Business Support Manager</w:t>
            </w:r>
          </w:p>
        </w:tc>
      </w:tr>
      <w:tr w:rsidR="00BB0AD1" w14:paraId="1A497DCE" w14:textId="77777777">
        <w:trPr>
          <w:trHeight w:val="358"/>
        </w:trPr>
        <w:tc>
          <w:tcPr>
            <w:tcW w:w="2094" w:type="dxa"/>
            <w:shd w:val="clear" w:color="auto" w:fill="001F5F"/>
          </w:tcPr>
          <w:p w14:paraId="64553E66" w14:textId="77777777" w:rsidR="00BB0AD1" w:rsidRDefault="00630586">
            <w:pPr>
              <w:pStyle w:val="TableParagraph"/>
              <w:spacing w:before="41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color w:val="FFFFFF"/>
              </w:rPr>
              <w:t>Grade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i/>
                <w:color w:val="FFFFFF"/>
                <w:sz w:val="18"/>
              </w:rPr>
              <w:t>(if applicable):</w:t>
            </w:r>
          </w:p>
        </w:tc>
        <w:tc>
          <w:tcPr>
            <w:tcW w:w="7546" w:type="dxa"/>
            <w:shd w:val="clear" w:color="auto" w:fill="001F5F"/>
          </w:tcPr>
          <w:p w14:paraId="3547B076" w14:textId="6EC55585" w:rsidR="00BB0AD1" w:rsidRDefault="006F667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8</w:t>
            </w:r>
          </w:p>
        </w:tc>
      </w:tr>
      <w:tr w:rsidR="00BB0AD1" w14:paraId="195E4CED" w14:textId="77777777">
        <w:trPr>
          <w:trHeight w:val="358"/>
        </w:trPr>
        <w:tc>
          <w:tcPr>
            <w:tcW w:w="2094" w:type="dxa"/>
            <w:shd w:val="clear" w:color="auto" w:fill="001F5F"/>
          </w:tcPr>
          <w:p w14:paraId="106C00A3" w14:textId="77777777" w:rsidR="00BB0AD1" w:rsidRDefault="00630586">
            <w:pPr>
              <w:pStyle w:val="TableParagraph"/>
              <w:spacing w:before="4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Direct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reports:</w:t>
            </w:r>
          </w:p>
        </w:tc>
        <w:tc>
          <w:tcPr>
            <w:tcW w:w="7546" w:type="dxa"/>
            <w:shd w:val="clear" w:color="auto" w:fill="001F5F"/>
          </w:tcPr>
          <w:p w14:paraId="1A61148E" w14:textId="77777777" w:rsidR="00BB0AD1" w:rsidRDefault="00630586">
            <w:pPr>
              <w:pStyle w:val="TableParagraph"/>
              <w:spacing w:before="68"/>
              <w:ind w:left="3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None</w:t>
            </w:r>
          </w:p>
        </w:tc>
      </w:tr>
    </w:tbl>
    <w:p w14:paraId="51B9E28F" w14:textId="77777777" w:rsidR="00BB0AD1" w:rsidRDefault="00BB0AD1">
      <w:pPr>
        <w:pStyle w:val="Title"/>
        <w:spacing w:before="6"/>
        <w:rPr>
          <w:sz w:val="20"/>
        </w:rPr>
      </w:pPr>
    </w:p>
    <w:tbl>
      <w:tblPr>
        <w:tblW w:w="0" w:type="auto"/>
        <w:tblInd w:w="159" w:type="dxa"/>
        <w:tblBorders>
          <w:top w:val="single" w:sz="18" w:space="0" w:color="00A2AC"/>
          <w:left w:val="single" w:sz="18" w:space="0" w:color="00A2AC"/>
          <w:bottom w:val="single" w:sz="18" w:space="0" w:color="00A2AC"/>
          <w:right w:val="single" w:sz="18" w:space="0" w:color="00A2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BB0AD1" w14:paraId="4EB27082" w14:textId="77777777" w:rsidTr="006F667E">
        <w:trPr>
          <w:trHeight w:val="2413"/>
        </w:trPr>
        <w:tc>
          <w:tcPr>
            <w:tcW w:w="10219" w:type="dxa"/>
          </w:tcPr>
          <w:p w14:paraId="63356635" w14:textId="77777777" w:rsidR="00BB0AD1" w:rsidRDefault="00630586">
            <w:pPr>
              <w:pStyle w:val="TableParagraph"/>
              <w:spacing w:before="1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  <w:color w:val="1B2024"/>
              </w:rPr>
              <w:t>Role</w:t>
            </w:r>
            <w:r>
              <w:rPr>
                <w:rFonts w:ascii="Arial"/>
                <w:b/>
                <w:color w:val="1B2024"/>
                <w:spacing w:val="-1"/>
              </w:rPr>
              <w:t xml:space="preserve"> </w:t>
            </w:r>
            <w:r>
              <w:rPr>
                <w:rFonts w:ascii="Arial"/>
                <w:b/>
                <w:color w:val="1B2024"/>
              </w:rPr>
              <w:t>purpose:</w:t>
            </w:r>
          </w:p>
          <w:p w14:paraId="129EEC6D" w14:textId="77777777" w:rsidR="00BB0AD1" w:rsidRDefault="00BB0AD1">
            <w:pPr>
              <w:pStyle w:val="TableParagraph"/>
              <w:ind w:left="0"/>
              <w:rPr>
                <w:rFonts w:ascii="Times New Roman"/>
              </w:rPr>
            </w:pPr>
          </w:p>
          <w:p w14:paraId="46234951" w14:textId="77777777" w:rsidR="00BB0AD1" w:rsidRDefault="00630586">
            <w:pPr>
              <w:pStyle w:val="TableParagraph"/>
              <w:spacing w:before="1"/>
              <w:ind w:left="104" w:right="291"/>
              <w:rPr>
                <w:color w:val="1B2024"/>
              </w:rPr>
            </w:pPr>
            <w:r>
              <w:t xml:space="preserve">Working with </w:t>
            </w:r>
            <w:r w:rsidR="009F1CE5">
              <w:t>Business Support</w:t>
            </w:r>
            <w:r>
              <w:t xml:space="preserve"> colleagues and under the direction of the </w:t>
            </w:r>
            <w:r w:rsidR="009F1CE5">
              <w:t>Business Support Manager</w:t>
            </w:r>
            <w:r>
              <w:t xml:space="preserve"> you </w:t>
            </w:r>
            <w:r w:rsidR="009F1CE5">
              <w:t xml:space="preserve">will play a </w:t>
            </w:r>
            <w:r>
              <w:rPr>
                <w:color w:val="1B2024"/>
              </w:rPr>
              <w:t xml:space="preserve">key role </w:t>
            </w:r>
            <w:r w:rsidR="009F1CE5">
              <w:rPr>
                <w:color w:val="1B2024"/>
              </w:rPr>
              <w:t xml:space="preserve">in </w:t>
            </w:r>
            <w:r w:rsidR="009F1CE5" w:rsidRPr="00D644C4">
              <w:rPr>
                <w:color w:val="1B2024"/>
              </w:rPr>
              <w:t>provid</w:t>
            </w:r>
            <w:r w:rsidR="009F1CE5">
              <w:rPr>
                <w:color w:val="1B2024"/>
              </w:rPr>
              <w:t>ing</w:t>
            </w:r>
            <w:r w:rsidR="009F1CE5" w:rsidRPr="00D644C4">
              <w:rPr>
                <w:color w:val="1B2024"/>
              </w:rPr>
              <w:t xml:space="preserve"> effective first-time resolutions </w:t>
            </w:r>
            <w:r w:rsidR="006F667E">
              <w:rPr>
                <w:color w:val="1B2024"/>
              </w:rPr>
              <w:t>for</w:t>
            </w:r>
            <w:r w:rsidR="009F1CE5" w:rsidRPr="00D644C4">
              <w:rPr>
                <w:color w:val="1B2024"/>
              </w:rPr>
              <w:t xml:space="preserve"> customer enquiries</w:t>
            </w:r>
            <w:r w:rsidR="009F1CE5">
              <w:rPr>
                <w:color w:val="1B2024"/>
              </w:rPr>
              <w:t xml:space="preserve"> and providing </w:t>
            </w:r>
            <w:r w:rsidR="009F1CE5" w:rsidRPr="00D644C4">
              <w:rPr>
                <w:color w:val="1B2024"/>
              </w:rPr>
              <w:t>support</w:t>
            </w:r>
            <w:r w:rsidR="009F1CE5" w:rsidRPr="00D644C4">
              <w:rPr>
                <w:color w:val="1B2024"/>
                <w:spacing w:val="-5"/>
              </w:rPr>
              <w:t xml:space="preserve"> </w:t>
            </w:r>
            <w:r w:rsidR="009F1CE5" w:rsidRPr="00D644C4">
              <w:rPr>
                <w:color w:val="1B2024"/>
              </w:rPr>
              <w:t>and</w:t>
            </w:r>
            <w:r w:rsidR="009F1CE5" w:rsidRPr="00D644C4">
              <w:rPr>
                <w:color w:val="1B2024"/>
                <w:spacing w:val="-1"/>
              </w:rPr>
              <w:t xml:space="preserve"> </w:t>
            </w:r>
            <w:r w:rsidR="009F1CE5" w:rsidRPr="00D644C4">
              <w:rPr>
                <w:color w:val="1B2024"/>
              </w:rPr>
              <w:t>administration</w:t>
            </w:r>
            <w:r w:rsidR="009F1CE5" w:rsidRPr="00D644C4">
              <w:rPr>
                <w:color w:val="1B2024"/>
                <w:spacing w:val="-1"/>
              </w:rPr>
              <w:t xml:space="preserve"> </w:t>
            </w:r>
            <w:r w:rsidR="009F1CE5" w:rsidRPr="00D644C4">
              <w:rPr>
                <w:color w:val="1B2024"/>
              </w:rPr>
              <w:t xml:space="preserve">as </w:t>
            </w:r>
            <w:r w:rsidR="009F1CE5" w:rsidRPr="00D644C4">
              <w:rPr>
                <w:color w:val="1B2024"/>
                <w:spacing w:val="-2"/>
              </w:rPr>
              <w:t>required</w:t>
            </w:r>
            <w:r w:rsidR="006F667E">
              <w:rPr>
                <w:color w:val="1B2024"/>
                <w:spacing w:val="-2"/>
              </w:rPr>
              <w:t xml:space="preserve"> to the Business Support team and wider team in </w:t>
            </w:r>
            <w:proofErr w:type="gramStart"/>
            <w:r w:rsidR="006F667E">
              <w:rPr>
                <w:color w:val="1B2024"/>
                <w:spacing w:val="-2"/>
              </w:rPr>
              <w:t>North East</w:t>
            </w:r>
            <w:proofErr w:type="gramEnd"/>
            <w:r w:rsidR="006F667E">
              <w:rPr>
                <w:color w:val="1B2024"/>
                <w:spacing w:val="-2"/>
              </w:rPr>
              <w:t xml:space="preserve"> London Region</w:t>
            </w:r>
            <w:r w:rsidR="009F1CE5">
              <w:rPr>
                <w:color w:val="1B2024"/>
                <w:spacing w:val="-2"/>
              </w:rPr>
              <w:t xml:space="preserve">.  The </w:t>
            </w:r>
            <w:r>
              <w:rPr>
                <w:color w:val="1B2024"/>
              </w:rPr>
              <w:t>apprenticeship</w:t>
            </w:r>
            <w:r>
              <w:rPr>
                <w:color w:val="1B2024"/>
                <w:spacing w:val="1"/>
              </w:rPr>
              <w:t xml:space="preserve"> </w:t>
            </w:r>
            <w:r>
              <w:rPr>
                <w:color w:val="1B2024"/>
              </w:rPr>
              <w:t>will provide you with a structured learning path to gain practical experience across various</w:t>
            </w:r>
            <w:r>
              <w:rPr>
                <w:color w:val="1B2024"/>
                <w:spacing w:val="1"/>
              </w:rPr>
              <w:t xml:space="preserve"> </w:t>
            </w:r>
            <w:r>
              <w:rPr>
                <w:color w:val="1B2024"/>
              </w:rPr>
              <w:t xml:space="preserve">administrative functions while building essential skills in </w:t>
            </w:r>
            <w:r w:rsidR="00383146">
              <w:rPr>
                <w:color w:val="1B2024"/>
              </w:rPr>
              <w:t xml:space="preserve">business </w:t>
            </w:r>
            <w:r w:rsidR="009F1CE5">
              <w:rPr>
                <w:color w:val="1B2024"/>
              </w:rPr>
              <w:t>administration, organi</w:t>
            </w:r>
            <w:r w:rsidR="00383146">
              <w:rPr>
                <w:color w:val="1B2024"/>
              </w:rPr>
              <w:t>s</w:t>
            </w:r>
            <w:r w:rsidR="009F1CE5">
              <w:rPr>
                <w:color w:val="1B2024"/>
              </w:rPr>
              <w:t xml:space="preserve">ation and </w:t>
            </w:r>
            <w:r>
              <w:rPr>
                <w:color w:val="1B2024"/>
              </w:rPr>
              <w:t>communication. Under the guidance of experienced team members, you will assist with day-to-day</w:t>
            </w:r>
            <w:r>
              <w:rPr>
                <w:color w:val="1B2024"/>
                <w:spacing w:val="1"/>
              </w:rPr>
              <w:t xml:space="preserve"> </w:t>
            </w:r>
            <w:r>
              <w:rPr>
                <w:color w:val="1B2024"/>
              </w:rPr>
              <w:t>administrative tasks</w:t>
            </w:r>
            <w:r w:rsidR="005019DC">
              <w:rPr>
                <w:color w:val="1B2024"/>
              </w:rPr>
              <w:t xml:space="preserve"> and </w:t>
            </w:r>
            <w:r w:rsidR="00574BDB">
              <w:rPr>
                <w:color w:val="1B2024"/>
              </w:rPr>
              <w:t>provide</w:t>
            </w:r>
            <w:r w:rsidR="005019DC">
              <w:rPr>
                <w:color w:val="1B2024"/>
              </w:rPr>
              <w:t xml:space="preserve"> </w:t>
            </w:r>
            <w:r w:rsidR="009F1CE5">
              <w:rPr>
                <w:color w:val="1B2024"/>
              </w:rPr>
              <w:t>support</w:t>
            </w:r>
            <w:r w:rsidR="005019DC">
              <w:rPr>
                <w:color w:val="1B2024"/>
              </w:rPr>
              <w:t xml:space="preserve"> to</w:t>
            </w:r>
            <w:r w:rsidR="009F1CE5">
              <w:rPr>
                <w:color w:val="1B2024"/>
              </w:rPr>
              <w:t xml:space="preserve"> the wider team</w:t>
            </w:r>
            <w:r w:rsidR="005019DC">
              <w:rPr>
                <w:color w:val="1B2024"/>
              </w:rPr>
              <w:t>s.</w:t>
            </w:r>
          </w:p>
          <w:p w14:paraId="75E0DE06" w14:textId="2B8B5F22" w:rsidR="006F667E" w:rsidRDefault="006F667E">
            <w:pPr>
              <w:pStyle w:val="TableParagraph"/>
              <w:spacing w:before="1"/>
              <w:ind w:left="104" w:right="291"/>
            </w:pPr>
          </w:p>
        </w:tc>
      </w:tr>
      <w:tr w:rsidR="00BB0AD1" w14:paraId="53AA90F8" w14:textId="77777777" w:rsidTr="006F667E">
        <w:trPr>
          <w:trHeight w:val="6429"/>
        </w:trPr>
        <w:tc>
          <w:tcPr>
            <w:tcW w:w="10219" w:type="dxa"/>
          </w:tcPr>
          <w:p w14:paraId="2E930D75" w14:textId="77777777" w:rsidR="00BB0AD1" w:rsidRDefault="00630586">
            <w:pPr>
              <w:pStyle w:val="TableParagraph"/>
              <w:spacing w:before="128"/>
              <w:ind w:left="104"/>
              <w:rPr>
                <w:rFonts w:ascii="Arial"/>
                <w:b/>
                <w:color w:val="1B2024"/>
              </w:rPr>
            </w:pPr>
            <w:r>
              <w:rPr>
                <w:rFonts w:ascii="Arial"/>
                <w:b/>
                <w:color w:val="1B2024"/>
              </w:rPr>
              <w:t>Key</w:t>
            </w:r>
            <w:r>
              <w:rPr>
                <w:rFonts w:ascii="Arial"/>
                <w:b/>
                <w:color w:val="1B2024"/>
                <w:spacing w:val="-1"/>
              </w:rPr>
              <w:t xml:space="preserve"> </w:t>
            </w:r>
            <w:r>
              <w:rPr>
                <w:rFonts w:ascii="Arial"/>
                <w:b/>
                <w:color w:val="1B2024"/>
              </w:rPr>
              <w:t>results:</w:t>
            </w:r>
          </w:p>
          <w:p w14:paraId="71F0384D" w14:textId="77777777" w:rsidR="00BC6484" w:rsidRDefault="00BC6484">
            <w:pPr>
              <w:pStyle w:val="TableParagraph"/>
              <w:spacing w:before="128"/>
              <w:ind w:left="104"/>
              <w:rPr>
                <w:rFonts w:ascii="Arial"/>
                <w:b/>
              </w:rPr>
            </w:pPr>
          </w:p>
          <w:p w14:paraId="5A78205D" w14:textId="50406AA1" w:rsidR="00BB0AD1" w:rsidRDefault="00630586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</w:pP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009F1CE5">
              <w:t>Business Support</w:t>
            </w:r>
            <w:r>
              <w:rPr>
                <w:spacing w:val="-3"/>
              </w:rPr>
              <w:t xml:space="preserve"> </w:t>
            </w:r>
            <w:r w:rsidR="006F667E">
              <w:t>t</w:t>
            </w:r>
            <w:r>
              <w:t>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mission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Peabody’s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>goals.</w:t>
            </w:r>
          </w:p>
          <w:p w14:paraId="4D7E67FA" w14:textId="44E662C4" w:rsidR="00BB0AD1" w:rsidRDefault="00630586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6" w:line="256" w:lineRule="auto"/>
              <w:ind w:right="489"/>
            </w:pPr>
            <w:r>
              <w:t xml:space="preserve">Manage the </w:t>
            </w:r>
            <w:r w:rsidR="009F1CE5">
              <w:t>Business Support</w:t>
            </w:r>
            <w:r>
              <w:t xml:space="preserve"> inbox </w:t>
            </w:r>
            <w:r w:rsidR="009F1CE5">
              <w:t>– action</w:t>
            </w:r>
            <w:r w:rsidR="00BC6484">
              <w:t xml:space="preserve">, respond and refer to </w:t>
            </w:r>
            <w:r w:rsidR="009F1CE5">
              <w:t>Business Support Leads</w:t>
            </w:r>
            <w:r w:rsidR="00383146">
              <w:t>.</w:t>
            </w:r>
          </w:p>
          <w:p w14:paraId="4797650D" w14:textId="0DFB2B40" w:rsidR="00582770" w:rsidRDefault="00582770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6" w:line="256" w:lineRule="auto"/>
              <w:ind w:right="489"/>
            </w:pPr>
            <w:r>
              <w:t>Manage incoming post using in-house systems.</w:t>
            </w:r>
          </w:p>
          <w:p w14:paraId="62E73E73" w14:textId="10ABCDCF" w:rsidR="000A12C7" w:rsidRDefault="000A12C7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6" w:line="256" w:lineRule="auto"/>
              <w:ind w:right="489"/>
            </w:pPr>
            <w:r>
              <w:t>Manage</w:t>
            </w:r>
            <w:r w:rsidR="009F1CE5">
              <w:t xml:space="preserve"> the Business Support customer relationship dashboard </w:t>
            </w:r>
            <w:r>
              <w:t xml:space="preserve">- </w:t>
            </w:r>
            <w:r w:rsidR="009F1CE5">
              <w:t xml:space="preserve">Reviewing cases to ensure required information </w:t>
            </w:r>
            <w:r>
              <w:t>is attached</w:t>
            </w:r>
            <w:r w:rsidR="00BC6484">
              <w:t xml:space="preserve">, </w:t>
            </w:r>
            <w:r w:rsidR="009F1CE5">
              <w:t xml:space="preserve">liaising with the wider </w:t>
            </w:r>
            <w:r w:rsidR="005019DC">
              <w:t>teams</w:t>
            </w:r>
            <w:r w:rsidR="00BC6484">
              <w:t xml:space="preserve"> and </w:t>
            </w:r>
            <w:r w:rsidR="005019DC">
              <w:t>assigning</w:t>
            </w:r>
            <w:r>
              <w:t xml:space="preserve"> cases to Business Support </w:t>
            </w:r>
            <w:r w:rsidR="00CE6FB7">
              <w:t>Officers</w:t>
            </w:r>
            <w:r w:rsidR="00BC6484">
              <w:t xml:space="preserve"> and wider teams</w:t>
            </w:r>
            <w:r>
              <w:t xml:space="preserve">.  </w:t>
            </w:r>
          </w:p>
          <w:p w14:paraId="0567B3A5" w14:textId="1489B416" w:rsidR="00BB0AD1" w:rsidRDefault="000A12C7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54" w:lineRule="auto"/>
              <w:ind w:right="186"/>
            </w:pPr>
            <w:r>
              <w:t xml:space="preserve">Working with Business Support </w:t>
            </w:r>
            <w:r w:rsidR="00CE6FB7">
              <w:t xml:space="preserve">Officers </w:t>
            </w:r>
            <w:r w:rsidR="00582770">
              <w:t>to process</w:t>
            </w:r>
            <w:r>
              <w:t xml:space="preserve"> </w:t>
            </w:r>
            <w:r w:rsidR="00BC6484">
              <w:t xml:space="preserve">cases using </w:t>
            </w:r>
            <w:r w:rsidR="00383146">
              <w:t>in-house</w:t>
            </w:r>
            <w:r w:rsidR="00BC6484">
              <w:t xml:space="preserve"> systems</w:t>
            </w:r>
            <w:r w:rsidR="00383146">
              <w:t>,</w:t>
            </w:r>
            <w:r w:rsidR="00BC6484">
              <w:t xml:space="preserve"> keeping cases, stakeholders and colleagues updated.</w:t>
            </w:r>
          </w:p>
          <w:p w14:paraId="2FA8C14C" w14:textId="5A96DD0A" w:rsidR="00582770" w:rsidRDefault="00582770" w:rsidP="0058277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"/>
            </w:pPr>
            <w:r>
              <w:t>Process purchase</w:t>
            </w:r>
            <w:r>
              <w:rPr>
                <w:spacing w:val="-2"/>
              </w:rPr>
              <w:t xml:space="preserve"> </w:t>
            </w:r>
            <w:r>
              <w:t>orders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invoices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-house </w:t>
            </w:r>
            <w:r>
              <w:t>systems</w:t>
            </w:r>
            <w:r w:rsidR="00BC6484">
              <w:t xml:space="preserve"> including </w:t>
            </w:r>
            <w:r>
              <w:t>raising ad hoc orders</w:t>
            </w:r>
            <w:r w:rsidR="00BC6484">
              <w:t xml:space="preserve"> and payments to the Public Trustee</w:t>
            </w:r>
            <w:r>
              <w:t>.</w:t>
            </w:r>
          </w:p>
          <w:p w14:paraId="3C9060DB" w14:textId="77777777" w:rsidR="00582770" w:rsidRDefault="00582770" w:rsidP="0058277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54" w:lineRule="auto"/>
              <w:ind w:right="417"/>
            </w:pPr>
            <w:r>
              <w:t>Respond to enquiries from colleagues and suppliers, providing consistent support alongside</w:t>
            </w:r>
            <w:r>
              <w:rPr>
                <w:spacing w:val="-59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members.</w:t>
            </w:r>
          </w:p>
          <w:p w14:paraId="22AA8CBC" w14:textId="561CFC76" w:rsidR="000A12C7" w:rsidRDefault="005019DC" w:rsidP="000A12C7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</w:tabs>
              <w:spacing w:before="11" w:line="230" w:lineRule="auto"/>
              <w:ind w:right="914"/>
            </w:pPr>
            <w:r>
              <w:rPr>
                <w:color w:val="1B2024"/>
              </w:rPr>
              <w:t>Deliver</w:t>
            </w:r>
            <w:r w:rsidR="000A12C7">
              <w:rPr>
                <w:color w:val="1B2024"/>
                <w:spacing w:val="-3"/>
              </w:rPr>
              <w:t xml:space="preserve"> </w:t>
            </w:r>
            <w:r w:rsidR="000A12C7">
              <w:rPr>
                <w:color w:val="1B2024"/>
              </w:rPr>
              <w:t>administrative</w:t>
            </w:r>
            <w:r w:rsidR="000A12C7">
              <w:rPr>
                <w:color w:val="1B2024"/>
                <w:spacing w:val="-3"/>
              </w:rPr>
              <w:t xml:space="preserve"> </w:t>
            </w:r>
            <w:r w:rsidR="000A12C7">
              <w:rPr>
                <w:color w:val="1B2024"/>
              </w:rPr>
              <w:t>support</w:t>
            </w:r>
            <w:r w:rsidR="000A12C7">
              <w:rPr>
                <w:color w:val="1B2024"/>
                <w:spacing w:val="-6"/>
              </w:rPr>
              <w:t xml:space="preserve"> </w:t>
            </w:r>
            <w:r>
              <w:rPr>
                <w:color w:val="1B2024"/>
                <w:spacing w:val="-6"/>
              </w:rPr>
              <w:t>to the</w:t>
            </w:r>
            <w:r w:rsidR="00BC6484">
              <w:rPr>
                <w:color w:val="1B2024"/>
                <w:spacing w:val="-6"/>
              </w:rPr>
              <w:t xml:space="preserve"> Business Support </w:t>
            </w:r>
            <w:r w:rsidR="00CE6FB7">
              <w:rPr>
                <w:color w:val="1B2024"/>
                <w:spacing w:val="-6"/>
              </w:rPr>
              <w:t>M</w:t>
            </w:r>
            <w:r w:rsidR="00BC6484">
              <w:rPr>
                <w:color w:val="1B2024"/>
                <w:spacing w:val="-6"/>
              </w:rPr>
              <w:t>anager and</w:t>
            </w:r>
            <w:r w:rsidR="000A12C7">
              <w:rPr>
                <w:color w:val="1B2024"/>
              </w:rPr>
              <w:t xml:space="preserve"> teams</w:t>
            </w:r>
            <w:r w:rsidR="000A12C7">
              <w:rPr>
                <w:color w:val="1B2024"/>
                <w:spacing w:val="-5"/>
              </w:rPr>
              <w:t xml:space="preserve"> </w:t>
            </w:r>
            <w:r w:rsidR="000A12C7">
              <w:rPr>
                <w:color w:val="1B2024"/>
              </w:rPr>
              <w:t>within</w:t>
            </w:r>
            <w:r w:rsidR="000A12C7">
              <w:rPr>
                <w:color w:val="1B2024"/>
                <w:spacing w:val="-3"/>
              </w:rPr>
              <w:t xml:space="preserve"> </w:t>
            </w:r>
            <w:r w:rsidR="000A12C7">
              <w:rPr>
                <w:color w:val="1B2024"/>
              </w:rPr>
              <w:t xml:space="preserve">the </w:t>
            </w:r>
            <w:r w:rsidR="00582770">
              <w:rPr>
                <w:color w:val="1B2024"/>
                <w:spacing w:val="-2"/>
              </w:rPr>
              <w:t>Region</w:t>
            </w:r>
            <w:r w:rsidR="000A12C7">
              <w:rPr>
                <w:color w:val="1B2024"/>
                <w:spacing w:val="-2"/>
              </w:rPr>
              <w:t>.</w:t>
            </w:r>
          </w:p>
          <w:p w14:paraId="03E5BC4D" w14:textId="77777777" w:rsidR="000A12C7" w:rsidRDefault="000A12C7" w:rsidP="000A12C7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</w:tabs>
              <w:spacing w:before="4"/>
            </w:pPr>
            <w:r>
              <w:rPr>
                <w:color w:val="1B2024"/>
              </w:rPr>
              <w:t>Any</w:t>
            </w:r>
            <w:r>
              <w:rPr>
                <w:color w:val="1B2024"/>
                <w:spacing w:val="-5"/>
              </w:rPr>
              <w:t xml:space="preserve"> </w:t>
            </w:r>
            <w:r>
              <w:rPr>
                <w:color w:val="1B2024"/>
              </w:rPr>
              <w:t>other</w:t>
            </w:r>
            <w:r>
              <w:rPr>
                <w:color w:val="1B2024"/>
                <w:spacing w:val="-2"/>
              </w:rPr>
              <w:t xml:space="preserve"> </w:t>
            </w:r>
            <w:r>
              <w:rPr>
                <w:color w:val="1B2024"/>
              </w:rPr>
              <w:t>duties</w:t>
            </w:r>
            <w:r>
              <w:rPr>
                <w:color w:val="1B2024"/>
                <w:spacing w:val="-4"/>
              </w:rPr>
              <w:t xml:space="preserve"> </w:t>
            </w:r>
            <w:r>
              <w:rPr>
                <w:color w:val="1B2024"/>
              </w:rPr>
              <w:t>commensurate</w:t>
            </w:r>
            <w:r>
              <w:rPr>
                <w:color w:val="1B2024"/>
                <w:spacing w:val="-1"/>
              </w:rPr>
              <w:t xml:space="preserve"> </w:t>
            </w:r>
            <w:r>
              <w:rPr>
                <w:color w:val="1B2024"/>
              </w:rPr>
              <w:t>with</w:t>
            </w:r>
            <w:r>
              <w:rPr>
                <w:color w:val="1B2024"/>
                <w:spacing w:val="-2"/>
              </w:rPr>
              <w:t xml:space="preserve"> </w:t>
            </w:r>
            <w:r>
              <w:rPr>
                <w:color w:val="1B2024"/>
              </w:rPr>
              <w:t>the</w:t>
            </w:r>
            <w:r>
              <w:rPr>
                <w:color w:val="1B2024"/>
                <w:spacing w:val="-1"/>
              </w:rPr>
              <w:t xml:space="preserve"> </w:t>
            </w:r>
            <w:r>
              <w:rPr>
                <w:color w:val="1B2024"/>
              </w:rPr>
              <w:t>level</w:t>
            </w:r>
            <w:r>
              <w:rPr>
                <w:color w:val="1B2024"/>
                <w:spacing w:val="-8"/>
              </w:rPr>
              <w:t xml:space="preserve"> </w:t>
            </w:r>
            <w:r>
              <w:rPr>
                <w:color w:val="1B2024"/>
              </w:rPr>
              <w:t>of</w:t>
            </w:r>
            <w:r>
              <w:rPr>
                <w:color w:val="1B2024"/>
                <w:spacing w:val="-5"/>
              </w:rPr>
              <w:t xml:space="preserve"> </w:t>
            </w:r>
            <w:r>
              <w:rPr>
                <w:color w:val="1B2024"/>
              </w:rPr>
              <w:t>the</w:t>
            </w:r>
            <w:r>
              <w:rPr>
                <w:color w:val="1B2024"/>
                <w:spacing w:val="-6"/>
              </w:rPr>
              <w:t xml:space="preserve"> </w:t>
            </w:r>
            <w:r>
              <w:rPr>
                <w:color w:val="1B2024"/>
                <w:spacing w:val="-2"/>
              </w:rPr>
              <w:t>post.</w:t>
            </w:r>
          </w:p>
          <w:p w14:paraId="3B26FBA1" w14:textId="77777777" w:rsidR="00BB0AD1" w:rsidRDefault="00630586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 w:line="254" w:lineRule="auto"/>
              <w:ind w:right="171"/>
            </w:pPr>
            <w:r>
              <w:t>Ensure the accurate handling and protection of data, maintaining high standards of quality and</w:t>
            </w:r>
            <w:r>
              <w:rPr>
                <w:spacing w:val="-59"/>
              </w:rPr>
              <w:t xml:space="preserve"> </w:t>
            </w:r>
            <w:r>
              <w:t>compliance.</w:t>
            </w:r>
          </w:p>
          <w:p w14:paraId="527F57A2" w14:textId="77777777" w:rsidR="00BB0AD1" w:rsidRDefault="00630586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"/>
            </w:pP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 diversity, health,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wellbeing</w:t>
            </w:r>
            <w:r>
              <w:rPr>
                <w:spacing w:val="-2"/>
              </w:rPr>
              <w:t xml:space="preserve"> </w:t>
            </w:r>
            <w:r>
              <w:t>initiatives.</w:t>
            </w:r>
          </w:p>
          <w:p w14:paraId="7A51D46A" w14:textId="77777777" w:rsidR="00BB0AD1" w:rsidRDefault="00630586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6"/>
            </w:pPr>
            <w:r>
              <w:t>Encourage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continuous 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growth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Peabody.</w:t>
            </w:r>
          </w:p>
          <w:p w14:paraId="304EDC4C" w14:textId="77777777" w:rsidR="00BB0AD1" w:rsidRDefault="00630586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7"/>
            </w:pP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role.</w:t>
            </w:r>
          </w:p>
          <w:p w14:paraId="366AA7E7" w14:textId="77777777" w:rsidR="00BB0AD1" w:rsidRDefault="00630586" w:rsidP="000A12C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6"/>
            </w:pPr>
            <w:r>
              <w:t>Uphold</w:t>
            </w:r>
            <w:r>
              <w:rPr>
                <w:spacing w:val="-5"/>
              </w:rPr>
              <w:t xml:space="preserve"> </w:t>
            </w:r>
            <w:r>
              <w:t>Peabody’s</w:t>
            </w:r>
            <w:r>
              <w:rPr>
                <w:spacing w:val="-3"/>
              </w:rPr>
              <w:t xml:space="preserve"> </w:t>
            </w:r>
            <w:r>
              <w:t>policies,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Equality,</w:t>
            </w:r>
            <w:r>
              <w:rPr>
                <w:spacing w:val="-3"/>
              </w:rPr>
              <w:t xml:space="preserve"> </w:t>
            </w:r>
            <w:r>
              <w:t>Diversity,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Safeguarding.</w:t>
            </w:r>
          </w:p>
          <w:p w14:paraId="12E72E85" w14:textId="77777777" w:rsidR="00BC6484" w:rsidRDefault="00BC6484" w:rsidP="00BC6484">
            <w:pPr>
              <w:pStyle w:val="TableParagraph"/>
              <w:tabs>
                <w:tab w:val="left" w:pos="825"/>
                <w:tab w:val="left" w:pos="826"/>
              </w:tabs>
              <w:spacing w:before="16"/>
            </w:pPr>
          </w:p>
          <w:p w14:paraId="49F05E16" w14:textId="77777777" w:rsidR="00BC6484" w:rsidRDefault="00BC6484" w:rsidP="00BC6484">
            <w:pPr>
              <w:pStyle w:val="TableParagraph"/>
              <w:spacing w:before="144"/>
              <w:ind w:left="104"/>
              <w:rPr>
                <w:rFonts w:ascii="Arial"/>
                <w:b/>
                <w:color w:val="1B2024"/>
              </w:rPr>
            </w:pPr>
            <w:r>
              <w:rPr>
                <w:rFonts w:ascii="Arial"/>
                <w:b/>
                <w:color w:val="1B2024"/>
              </w:rPr>
              <w:t>Success</w:t>
            </w:r>
            <w:r>
              <w:rPr>
                <w:rFonts w:ascii="Arial"/>
                <w:b/>
                <w:color w:val="1B2024"/>
                <w:spacing w:val="-1"/>
              </w:rPr>
              <w:t xml:space="preserve"> </w:t>
            </w:r>
            <w:r>
              <w:rPr>
                <w:rFonts w:ascii="Arial"/>
                <w:b/>
                <w:color w:val="1B2024"/>
              </w:rPr>
              <w:t>metrics:</w:t>
            </w:r>
          </w:p>
          <w:p w14:paraId="2EB2A6FE" w14:textId="77777777" w:rsidR="00BC6484" w:rsidRDefault="00BC6484" w:rsidP="00BC6484">
            <w:pPr>
              <w:pStyle w:val="TableParagraph"/>
              <w:spacing w:before="144"/>
              <w:ind w:left="0"/>
              <w:rPr>
                <w:rFonts w:ascii="Arial"/>
                <w:b/>
              </w:rPr>
            </w:pPr>
          </w:p>
          <w:p w14:paraId="25564D8E" w14:textId="77777777" w:rsidR="00BC6484" w:rsidRDefault="00BC6484" w:rsidP="00BC648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" w:line="269" w:lineRule="exact"/>
              <w:ind w:hanging="361"/>
            </w:pPr>
            <w:r>
              <w:t>Deliver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stakeholders.</w:t>
            </w:r>
          </w:p>
          <w:p w14:paraId="7AEA1913" w14:textId="77777777" w:rsidR="00BC6484" w:rsidRDefault="00BC6484" w:rsidP="00BC648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</w:pPr>
            <w:r>
              <w:t>Effectively managing requests within agreed timescales.</w:t>
            </w:r>
          </w:p>
          <w:p w14:paraId="01D0DB9A" w14:textId="5463D8FB" w:rsidR="00BC6484" w:rsidRDefault="00BC6484" w:rsidP="00BC648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</w:pPr>
            <w:r>
              <w:t>Effective</w:t>
            </w:r>
            <w:r w:rsidR="00383146">
              <w:t>ly</w:t>
            </w:r>
            <w:r>
              <w:t xml:space="preserve"> managing cases with agreed timescales.</w:t>
            </w:r>
          </w:p>
          <w:p w14:paraId="4485536D" w14:textId="2D2C27FC" w:rsidR="00BC6484" w:rsidRDefault="00BC6484" w:rsidP="00BC6484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2" w:line="237" w:lineRule="auto"/>
              <w:ind w:right="284"/>
            </w:pPr>
            <w:r>
              <w:t xml:space="preserve">Efficiently manage requisitions and </w:t>
            </w:r>
            <w:r w:rsidR="006F667E">
              <w:t>process orders.</w:t>
            </w:r>
          </w:p>
          <w:p w14:paraId="5C6617C4" w14:textId="7F6A7965" w:rsidR="00BC6484" w:rsidRDefault="00BC6484" w:rsidP="006F667E">
            <w:pPr>
              <w:pStyle w:val="TableParagraph"/>
              <w:tabs>
                <w:tab w:val="left" w:pos="825"/>
                <w:tab w:val="left" w:pos="826"/>
              </w:tabs>
              <w:spacing w:before="1" w:line="237" w:lineRule="auto"/>
              <w:ind w:right="1003"/>
            </w:pPr>
          </w:p>
        </w:tc>
      </w:tr>
      <w:tr w:rsidR="00BB0AD1" w14:paraId="10A548A7" w14:textId="77777777" w:rsidTr="006F667E">
        <w:trPr>
          <w:trHeight w:val="65"/>
        </w:trPr>
        <w:tc>
          <w:tcPr>
            <w:tcW w:w="10219" w:type="dxa"/>
          </w:tcPr>
          <w:p w14:paraId="534B73C6" w14:textId="23CD60D7" w:rsidR="00BC6484" w:rsidRPr="00BC6484" w:rsidRDefault="00BC6484" w:rsidP="00BC6484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/>
              <w:rPr>
                <w:lang w:val="en-GB"/>
              </w:rPr>
            </w:pPr>
          </w:p>
        </w:tc>
      </w:tr>
    </w:tbl>
    <w:p w14:paraId="066F5CE7" w14:textId="77777777" w:rsidR="006F667E" w:rsidRDefault="006F667E"/>
    <w:tbl>
      <w:tblPr>
        <w:tblW w:w="0" w:type="auto"/>
        <w:tblInd w:w="159" w:type="dxa"/>
        <w:tblBorders>
          <w:top w:val="single" w:sz="18" w:space="0" w:color="00A2AC"/>
          <w:left w:val="single" w:sz="18" w:space="0" w:color="00A2AC"/>
          <w:bottom w:val="single" w:sz="18" w:space="0" w:color="00A2AC"/>
          <w:right w:val="single" w:sz="18" w:space="0" w:color="00A2AC"/>
          <w:insideH w:val="single" w:sz="18" w:space="0" w:color="00A2AC"/>
          <w:insideV w:val="single" w:sz="18" w:space="0" w:color="00A2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9"/>
      </w:tblGrid>
      <w:tr w:rsidR="006F667E" w14:paraId="4C3AB455" w14:textId="77777777" w:rsidTr="006F667E">
        <w:trPr>
          <w:trHeight w:val="6790"/>
        </w:trPr>
        <w:tc>
          <w:tcPr>
            <w:tcW w:w="10219" w:type="dxa"/>
          </w:tcPr>
          <w:p w14:paraId="19D3A3E8" w14:textId="77777777" w:rsid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720" w:right="71"/>
              <w:rPr>
                <w:lang w:val="en-GB"/>
              </w:rPr>
            </w:pPr>
          </w:p>
          <w:p w14:paraId="69FF492A" w14:textId="77777777" w:rsidR="006F667E" w:rsidRDefault="006F667E" w:rsidP="006F667E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" w:line="268" w:lineRule="exact"/>
              <w:ind w:hanging="361"/>
            </w:pP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clear,</w:t>
            </w:r>
            <w:r>
              <w:rPr>
                <w:spacing w:val="1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formats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 xml:space="preserve">use. </w:t>
            </w:r>
          </w:p>
          <w:p w14:paraId="228E00FF" w14:textId="741879A3" w:rsidR="006F667E" w:rsidRPr="006F667E" w:rsidRDefault="006F667E" w:rsidP="006F667E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" w:line="268" w:lineRule="exact"/>
              <w:ind w:hanging="361"/>
            </w:pPr>
            <w:r>
              <w:t>Stay up to date on skills and training needed to perform effectively, using tools and data efficiently.</w:t>
            </w:r>
          </w:p>
          <w:p w14:paraId="044B5AE2" w14:textId="77777777" w:rsidR="006F667E" w:rsidRDefault="006F667E" w:rsidP="006F667E">
            <w:pPr>
              <w:pStyle w:val="TableParagraph"/>
              <w:spacing w:before="1"/>
              <w:ind w:left="104"/>
              <w:rPr>
                <w:rFonts w:ascii="Arial"/>
                <w:b/>
              </w:rPr>
            </w:pPr>
          </w:p>
          <w:p w14:paraId="35AAB874" w14:textId="3CC8F427" w:rsidR="006F667E" w:rsidRDefault="006F667E" w:rsidP="006F667E">
            <w:pPr>
              <w:pStyle w:val="TableParagraph"/>
              <w:spacing w:before="1"/>
              <w:ind w:lef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Level 3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Business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Administrator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apprenticeship</w:t>
            </w:r>
          </w:p>
          <w:p w14:paraId="7172FF4C" w14:textId="77777777" w:rsidR="006F667E" w:rsidRDefault="006F667E" w:rsidP="006F667E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14:paraId="63B8F98C" w14:textId="3A37A753" w:rsidR="006F667E" w:rsidRDefault="006F667E" w:rsidP="006F667E">
            <w:pPr>
              <w:pStyle w:val="TableParagraph"/>
              <w:ind w:left="104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proofErr w:type="gramStart"/>
            <w:r>
              <w:t>19</w:t>
            </w:r>
            <w:r>
              <w:rPr>
                <w:spacing w:val="-6"/>
              </w:rPr>
              <w:t xml:space="preserve"> </w:t>
            </w:r>
            <w:r>
              <w:t>month</w:t>
            </w:r>
            <w:proofErr w:type="gramEnd"/>
            <w:r>
              <w:rPr>
                <w:spacing w:val="-3"/>
              </w:rPr>
              <w:t xml:space="preserve"> </w:t>
            </w:r>
            <w:r>
              <w:t>apprenticeship,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will:</w:t>
            </w:r>
          </w:p>
          <w:p w14:paraId="4A4A6246" w14:textId="77777777" w:rsidR="006F667E" w:rsidRDefault="006F667E" w:rsidP="006F667E">
            <w:pPr>
              <w:pStyle w:val="TableParagraph"/>
              <w:ind w:left="104"/>
            </w:pPr>
          </w:p>
          <w:p w14:paraId="029A15D8" w14:textId="31B7B4A7" w:rsidR="006F667E" w:rsidRPr="006F667E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bookmarkStart w:id="0" w:name="_Hlk181967754"/>
            <w:r w:rsidRPr="00630586">
              <w:rPr>
                <w:lang w:val="en-GB"/>
              </w:rPr>
              <w:t>Dedicate at least 20% of your working hours to training or studying by attend training sessions, workshops, and meetings to gain essential knowledge in the field.</w:t>
            </w:r>
            <w:bookmarkEnd w:id="0"/>
          </w:p>
          <w:p w14:paraId="77427159" w14:textId="42F66C00" w:rsidR="006F667E" w:rsidRPr="00630586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r w:rsidRPr="00630586">
              <w:rPr>
                <w:lang w:val="en-GB"/>
              </w:rPr>
              <w:t>Participate in off and on-the-job training to apply your learning in real-world scenarios, enhancing your practical skills and understanding of business administration.</w:t>
            </w:r>
          </w:p>
          <w:p w14:paraId="4B035466" w14:textId="77777777" w:rsidR="006F667E" w:rsidRPr="00630586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r w:rsidRPr="00630586">
              <w:rPr>
                <w:lang w:val="en-GB"/>
              </w:rPr>
              <w:t>Complete assignments, assessments, and coursework to fulfil the programmes requirements.</w:t>
            </w:r>
          </w:p>
          <w:p w14:paraId="59C9AAA4" w14:textId="77777777" w:rsidR="006F667E" w:rsidRPr="00630586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r w:rsidRPr="00630586">
              <w:rPr>
                <w:lang w:val="en-GB"/>
              </w:rPr>
              <w:t>Engage in 1:1 sessions and performance reviews, providing valuable insights for personal growth and skill development.</w:t>
            </w:r>
          </w:p>
          <w:p w14:paraId="28A42A66" w14:textId="77777777" w:rsidR="006F667E" w:rsidRPr="00630586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r w:rsidRPr="00630586">
              <w:rPr>
                <w:lang w:val="en-GB"/>
              </w:rPr>
              <w:t>Receive mentoring and support from experienced professionals, offering guidance to help you succeed.</w:t>
            </w:r>
          </w:p>
          <w:p w14:paraId="3CFB5635" w14:textId="77777777" w:rsidR="006F667E" w:rsidRPr="00630586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r w:rsidRPr="00630586">
              <w:rPr>
                <w:lang w:val="en-GB"/>
              </w:rPr>
              <w:t>Have opportunities for career development within the company, exploring potential growth and advancement.</w:t>
            </w:r>
          </w:p>
          <w:p w14:paraId="11271037" w14:textId="77777777" w:rsidR="006F667E" w:rsidRPr="00630586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r w:rsidRPr="00630586">
              <w:rPr>
                <w:lang w:val="en-GB"/>
              </w:rPr>
              <w:t xml:space="preserve">Complete </w:t>
            </w:r>
            <w:proofErr w:type="gramStart"/>
            <w:r w:rsidRPr="00630586">
              <w:rPr>
                <w:lang w:val="en-GB"/>
              </w:rPr>
              <w:t>a final end</w:t>
            </w:r>
            <w:proofErr w:type="gramEnd"/>
            <w:r w:rsidRPr="00630586">
              <w:rPr>
                <w:lang w:val="en-GB"/>
              </w:rPr>
              <w:t xml:space="preserve"> point assessment to demonstrate your knowledge, skills, and competence at the end of your apprenticeship.</w:t>
            </w:r>
          </w:p>
          <w:p w14:paraId="22A5C31B" w14:textId="77777777" w:rsidR="006F667E" w:rsidRPr="006F667E" w:rsidRDefault="006F667E" w:rsidP="006F667E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 w:line="237" w:lineRule="auto"/>
              <w:ind w:right="71"/>
              <w:rPr>
                <w:lang w:val="en-GB"/>
              </w:rPr>
            </w:pPr>
            <w:r w:rsidRPr="00630586">
              <w:rPr>
                <w:lang w:val="en-GB"/>
              </w:rPr>
              <w:t>If you have not yet achieved a Level 2 in Functional Skills in maths and English (or equivalent, such as GCSEs at grades A-C/9-4), you will also be required to complete these qualifications during your apprenticeship.</w:t>
            </w:r>
          </w:p>
        </w:tc>
      </w:tr>
      <w:tr w:rsidR="006F667E" w14:paraId="637392F2" w14:textId="77777777" w:rsidTr="006F667E">
        <w:trPr>
          <w:trHeight w:val="5483"/>
        </w:trPr>
        <w:tc>
          <w:tcPr>
            <w:tcW w:w="10219" w:type="dxa"/>
          </w:tcPr>
          <w:p w14:paraId="0324EC56" w14:textId="77777777" w:rsidR="006F667E" w:rsidRP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/>
              <w:rPr>
                <w:lang w:val="en-GB"/>
              </w:rPr>
            </w:pPr>
          </w:p>
          <w:p w14:paraId="3A8B4F59" w14:textId="77777777" w:rsidR="006F667E" w:rsidRP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 w:firstLine="93"/>
              <w:rPr>
                <w:lang w:val="en-GB"/>
              </w:rPr>
            </w:pPr>
            <w:r w:rsidRPr="006F667E">
              <w:rPr>
                <w:lang w:val="en-GB"/>
              </w:rPr>
              <w:t>About you:</w:t>
            </w:r>
          </w:p>
          <w:p w14:paraId="0D6FD457" w14:textId="77777777" w:rsidR="006F667E" w:rsidRP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/>
              <w:rPr>
                <w:lang w:val="en-GB"/>
              </w:rPr>
            </w:pPr>
          </w:p>
          <w:p w14:paraId="1631D145" w14:textId="77777777" w:rsidR="006F667E" w:rsidRP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 w:firstLine="93"/>
              <w:rPr>
                <w:lang w:val="en-GB"/>
              </w:rPr>
            </w:pPr>
            <w:r w:rsidRPr="006F667E">
              <w:rPr>
                <w:lang w:val="en-GB"/>
              </w:rPr>
              <w:t>You will be:</w:t>
            </w:r>
          </w:p>
          <w:p w14:paraId="1035F85F" w14:textId="77777777" w:rsidR="006F667E" w:rsidRPr="006F667E" w:rsidRDefault="006F667E" w:rsidP="006F66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" w:line="237" w:lineRule="auto"/>
              <w:ind w:right="997"/>
              <w:rPr>
                <w:lang w:val="en-GB"/>
              </w:rPr>
            </w:pPr>
            <w:r w:rsidRPr="006F667E">
              <w:rPr>
                <w:lang w:val="en-GB"/>
              </w:rPr>
              <w:t>Committed to delivering excellent results and customer service with a positive, flexible approach.</w:t>
            </w:r>
          </w:p>
          <w:p w14:paraId="0185FFC0" w14:textId="77777777" w:rsidR="006F667E" w:rsidRPr="006F667E" w:rsidRDefault="006F667E" w:rsidP="006F66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 w:line="269" w:lineRule="exact"/>
              <w:rPr>
                <w:lang w:val="en-GB"/>
              </w:rPr>
            </w:pPr>
            <w:r w:rsidRPr="006F667E">
              <w:rPr>
                <w:lang w:val="en-GB"/>
              </w:rPr>
              <w:t>Organised, hardworking team player with a “can-do” attitude.</w:t>
            </w:r>
          </w:p>
          <w:p w14:paraId="0CB114D0" w14:textId="67867E37" w:rsidR="006F667E" w:rsidRPr="006F667E" w:rsidRDefault="006F667E" w:rsidP="006F66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69" w:lineRule="exact"/>
              <w:rPr>
                <w:lang w:val="en-GB"/>
              </w:rPr>
            </w:pPr>
            <w:r w:rsidRPr="006F667E">
              <w:rPr>
                <w:lang w:val="en-GB"/>
              </w:rPr>
              <w:t>Willing to learn task prioritisation in a fast-paced setting.</w:t>
            </w:r>
          </w:p>
          <w:p w14:paraId="00781B8D" w14:textId="77777777" w:rsidR="006F667E" w:rsidRPr="006F667E" w:rsidRDefault="006F667E" w:rsidP="006F66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68" w:lineRule="exact"/>
              <w:rPr>
                <w:lang w:val="en-GB"/>
              </w:rPr>
            </w:pPr>
            <w:r w:rsidRPr="006F667E">
              <w:rPr>
                <w:lang w:val="en-GB"/>
              </w:rPr>
              <w:t>Passionate about learning and achieving great results for all customers.</w:t>
            </w:r>
          </w:p>
          <w:p w14:paraId="1AC5A0BE" w14:textId="100DFA3B" w:rsidR="006F667E" w:rsidRPr="006F667E" w:rsidRDefault="006F667E" w:rsidP="006F66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68" w:lineRule="exact"/>
              <w:rPr>
                <w:lang w:val="en-GB"/>
              </w:rPr>
            </w:pPr>
            <w:r w:rsidRPr="006F667E">
              <w:rPr>
                <w:lang w:val="en-GB"/>
              </w:rPr>
              <w:t xml:space="preserve">Eager to develop skills in </w:t>
            </w:r>
            <w:r>
              <w:rPr>
                <w:lang w:val="en-GB"/>
              </w:rPr>
              <w:t>business administration, prioritisation, case management and knowledge of tenancy management processes.</w:t>
            </w:r>
          </w:p>
          <w:p w14:paraId="2AB450CF" w14:textId="77777777" w:rsidR="006F667E" w:rsidRPr="006F667E" w:rsidRDefault="006F667E" w:rsidP="006F66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68" w:lineRule="exact"/>
              <w:rPr>
                <w:lang w:val="en-GB"/>
              </w:rPr>
            </w:pPr>
            <w:r w:rsidRPr="006F667E">
              <w:rPr>
                <w:lang w:val="en-GB"/>
              </w:rPr>
              <w:t>Strong communicator who takes ownership of issues and seeks timely solutions.</w:t>
            </w:r>
          </w:p>
          <w:p w14:paraId="628CF03C" w14:textId="77777777" w:rsidR="006F667E" w:rsidRPr="006F667E" w:rsidRDefault="006F667E" w:rsidP="006F667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68" w:lineRule="exact"/>
              <w:rPr>
                <w:lang w:val="en-GB"/>
              </w:rPr>
            </w:pPr>
            <w:r w:rsidRPr="006F667E">
              <w:rPr>
                <w:lang w:val="en-GB"/>
              </w:rPr>
              <w:t>Enthusiastic about Apprenticeships and dedicated to ongoing professional growth.</w:t>
            </w:r>
          </w:p>
          <w:p w14:paraId="53E9223C" w14:textId="77777777" w:rsidR="006F667E" w:rsidRP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/>
              <w:rPr>
                <w:lang w:val="en-GB"/>
              </w:rPr>
            </w:pPr>
          </w:p>
          <w:p w14:paraId="31D33BFA" w14:textId="77777777" w:rsidR="006F667E" w:rsidRP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 w:firstLine="93"/>
              <w:rPr>
                <w:lang w:val="en-GB"/>
              </w:rPr>
            </w:pPr>
            <w:r w:rsidRPr="006F667E">
              <w:rPr>
                <w:lang w:val="en-GB"/>
              </w:rPr>
              <w:t>You will have:</w:t>
            </w:r>
          </w:p>
          <w:p w14:paraId="0FB0BA0B" w14:textId="77777777" w:rsidR="006F667E" w:rsidRPr="006F667E" w:rsidRDefault="006F667E" w:rsidP="006F66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1"/>
              <w:ind w:left="453" w:firstLine="65"/>
              <w:rPr>
                <w:lang w:val="en-GB"/>
              </w:rPr>
            </w:pPr>
            <w:r w:rsidRPr="006F667E">
              <w:rPr>
                <w:lang w:val="en-GB"/>
              </w:rPr>
              <w:t>Level 2 qualifications (equivalent to 5 GCSEs).</w:t>
            </w:r>
          </w:p>
          <w:p w14:paraId="09DDF1C5" w14:textId="77777777" w:rsidR="006F667E" w:rsidRPr="006F667E" w:rsidRDefault="006F667E" w:rsidP="006F66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18" w:line="268" w:lineRule="exact"/>
              <w:ind w:left="453" w:firstLine="65"/>
              <w:rPr>
                <w:lang w:val="en-GB"/>
              </w:rPr>
            </w:pPr>
            <w:r w:rsidRPr="006F667E">
              <w:rPr>
                <w:lang w:val="en-GB"/>
              </w:rPr>
              <w:t>Strong communication skills and proficiency in MS Office and Outlook.</w:t>
            </w:r>
          </w:p>
          <w:p w14:paraId="2290C7C5" w14:textId="5525DEB6" w:rsidR="006F667E" w:rsidRPr="006F667E" w:rsidRDefault="006F667E" w:rsidP="006F66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8" w:lineRule="exact"/>
              <w:ind w:left="453" w:firstLine="65"/>
              <w:rPr>
                <w:lang w:val="en-GB"/>
              </w:rPr>
            </w:pPr>
            <w:r w:rsidRPr="006F667E">
              <w:rPr>
                <w:lang w:val="en-GB"/>
              </w:rPr>
              <w:t>High attention to detail with a problem-solving approach.</w:t>
            </w:r>
          </w:p>
          <w:p w14:paraId="274C82B2" w14:textId="77777777" w:rsidR="006F667E" w:rsidRPr="006F667E" w:rsidRDefault="006F667E" w:rsidP="006F66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8" w:lineRule="exact"/>
              <w:ind w:left="453" w:firstLine="65"/>
              <w:rPr>
                <w:lang w:val="en-GB"/>
              </w:rPr>
            </w:pPr>
            <w:r w:rsidRPr="006F667E">
              <w:rPr>
                <w:lang w:val="en-GB"/>
              </w:rPr>
              <w:t>Ability to work flexibly, under pressure, and meet tight deadlines.</w:t>
            </w:r>
          </w:p>
          <w:p w14:paraId="3D3EADFF" w14:textId="77777777" w:rsidR="006F667E" w:rsidRPr="006F667E" w:rsidRDefault="006F667E" w:rsidP="006F66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8" w:lineRule="exact"/>
              <w:ind w:left="453" w:firstLine="65"/>
              <w:rPr>
                <w:lang w:val="en-GB"/>
              </w:rPr>
            </w:pPr>
            <w:r w:rsidRPr="006F667E">
              <w:rPr>
                <w:lang w:val="en-GB"/>
              </w:rPr>
              <w:t>Understanding of GDPR requirements and commitment to confidentiality.</w:t>
            </w:r>
          </w:p>
          <w:p w14:paraId="7F87C429" w14:textId="2E6FD1B2" w:rsidR="006F667E" w:rsidRPr="006F667E" w:rsidRDefault="006F667E" w:rsidP="006F66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9" w:lineRule="exact"/>
              <w:ind w:left="453" w:firstLine="65"/>
              <w:rPr>
                <w:lang w:val="en-GB"/>
              </w:rPr>
            </w:pPr>
            <w:r w:rsidRPr="006F667E">
              <w:rPr>
                <w:lang w:val="en-GB"/>
              </w:rPr>
              <w:t>Awareness of equal opportunities and support for Peabody’s Equal Opportunities Policy.</w:t>
            </w:r>
          </w:p>
          <w:p w14:paraId="167D640A" w14:textId="5E9A1396" w:rsidR="006F667E" w:rsidRPr="006F667E" w:rsidRDefault="006F667E" w:rsidP="006F667E">
            <w:pPr>
              <w:pStyle w:val="TableParagraph"/>
              <w:tabs>
                <w:tab w:val="left" w:pos="825"/>
                <w:tab w:val="left" w:pos="826"/>
              </w:tabs>
              <w:spacing w:before="3" w:line="237" w:lineRule="auto"/>
              <w:ind w:left="0" w:right="71" w:firstLine="93"/>
              <w:rPr>
                <w:lang w:val="en-GB"/>
              </w:rPr>
            </w:pPr>
          </w:p>
        </w:tc>
      </w:tr>
    </w:tbl>
    <w:p w14:paraId="7270520F" w14:textId="77777777" w:rsidR="00630586" w:rsidRDefault="00630586"/>
    <w:sectPr w:rsidR="00630586">
      <w:footerReference w:type="default" r:id="rId10"/>
      <w:pgSz w:w="11910" w:h="16840"/>
      <w:pgMar w:top="980" w:right="660" w:bottom="720" w:left="74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44DB" w14:textId="77777777" w:rsidR="00D9454F" w:rsidRDefault="00D9454F">
      <w:r>
        <w:separator/>
      </w:r>
    </w:p>
  </w:endnote>
  <w:endnote w:type="continuationSeparator" w:id="0">
    <w:p w14:paraId="034D88DE" w14:textId="77777777" w:rsidR="00D9454F" w:rsidRDefault="00D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1A9" w14:textId="5ED2C01C" w:rsidR="00BB0AD1" w:rsidRDefault="00630586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B188256" wp14:editId="00C348F6">
              <wp:simplePos x="0" y="0"/>
              <wp:positionH relativeFrom="page">
                <wp:posOffset>541020</wp:posOffset>
              </wp:positionH>
              <wp:positionV relativeFrom="page">
                <wp:posOffset>10232390</wp:posOffset>
              </wp:positionV>
              <wp:extent cx="6484620" cy="315595"/>
              <wp:effectExtent l="0" t="0" r="0" b="0"/>
              <wp:wrapNone/>
              <wp:docPr id="19139997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462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EBF8F5"/>
                              <w:left w:val="single" w:sz="4" w:space="0" w:color="EBF8F5"/>
                              <w:bottom w:val="single" w:sz="4" w:space="0" w:color="EBF8F5"/>
                              <w:right w:val="single" w:sz="4" w:space="0" w:color="EBF8F5"/>
                              <w:insideH w:val="single" w:sz="4" w:space="0" w:color="EBF8F5"/>
                              <w:insideV w:val="single" w:sz="4" w:space="0" w:color="EBF8F5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4112"/>
                            <w:gridCol w:w="1839"/>
                            <w:gridCol w:w="2549"/>
                          </w:tblGrid>
                          <w:tr w:rsidR="00BB0AD1" w14:paraId="2E98CDDC" w14:textId="77777777">
                            <w:trPr>
                              <w:trHeight w:val="477"/>
                            </w:trPr>
                            <w:tc>
                              <w:tcPr>
                                <w:tcW w:w="1697" w:type="dxa"/>
                              </w:tcPr>
                              <w:p w14:paraId="464CDDE8" w14:textId="77777777" w:rsidR="00BB0AD1" w:rsidRDefault="00630586">
                                <w:pPr>
                                  <w:pStyle w:val="TableParagraph"/>
                                  <w:spacing w:before="110"/>
                                  <w:ind w:left="107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374249"/>
                                  </w:rPr>
                                  <w:t>Version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74249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74249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4112" w:type="dxa"/>
                              </w:tcPr>
                              <w:p w14:paraId="0DE9DDC2" w14:textId="77777777" w:rsidR="00BB0AD1" w:rsidRDefault="00BB0AD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39" w:type="dxa"/>
                              </w:tcPr>
                              <w:p w14:paraId="5FED1219" w14:textId="77777777" w:rsidR="00BB0AD1" w:rsidRDefault="00630586">
                                <w:pPr>
                                  <w:pStyle w:val="TableParagraph"/>
                                  <w:spacing w:before="110"/>
                                  <w:ind w:left="105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374249"/>
                                  </w:rPr>
                                  <w:t>Signed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74249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74249"/>
                                  </w:rPr>
                                  <w:t>off by:</w:t>
                                </w:r>
                              </w:p>
                            </w:tc>
                            <w:tc>
                              <w:tcPr>
                                <w:tcW w:w="2549" w:type="dxa"/>
                              </w:tcPr>
                              <w:p w14:paraId="24DC32E2" w14:textId="77777777" w:rsidR="00BB0AD1" w:rsidRDefault="00BB0AD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371E4EE2" w14:textId="77777777" w:rsidR="00BB0AD1" w:rsidRDefault="00BB0AD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882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6pt;margin-top:805.7pt;width:510.6pt;height:2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EBF8F5"/>
                        <w:left w:val="single" w:sz="4" w:space="0" w:color="EBF8F5"/>
                        <w:bottom w:val="single" w:sz="4" w:space="0" w:color="EBF8F5"/>
                        <w:right w:val="single" w:sz="4" w:space="0" w:color="EBF8F5"/>
                        <w:insideH w:val="single" w:sz="4" w:space="0" w:color="EBF8F5"/>
                        <w:insideV w:val="single" w:sz="4" w:space="0" w:color="EBF8F5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4112"/>
                      <w:gridCol w:w="1839"/>
                      <w:gridCol w:w="2549"/>
                    </w:tblGrid>
                    <w:tr w:rsidR="00BB0AD1" w14:paraId="2E98CDDC" w14:textId="77777777">
                      <w:trPr>
                        <w:trHeight w:val="477"/>
                      </w:trPr>
                      <w:tc>
                        <w:tcPr>
                          <w:tcW w:w="1697" w:type="dxa"/>
                        </w:tcPr>
                        <w:p w14:paraId="464CDDE8" w14:textId="77777777" w:rsidR="00BB0AD1" w:rsidRDefault="00630586">
                          <w:pPr>
                            <w:pStyle w:val="TableParagraph"/>
                            <w:spacing w:before="110"/>
                            <w:ind w:left="107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74249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b/>
                              <w:color w:val="37424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74249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4112" w:type="dxa"/>
                        </w:tcPr>
                        <w:p w14:paraId="0DE9DDC2" w14:textId="77777777" w:rsidR="00BB0AD1" w:rsidRDefault="00BB0AD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839" w:type="dxa"/>
                        </w:tcPr>
                        <w:p w14:paraId="5FED1219" w14:textId="77777777" w:rsidR="00BB0AD1" w:rsidRDefault="00630586">
                          <w:pPr>
                            <w:pStyle w:val="TableParagraph"/>
                            <w:spacing w:before="110"/>
                            <w:ind w:left="105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74249"/>
                            </w:rPr>
                            <w:t>Signed</w:t>
                          </w:r>
                          <w:r>
                            <w:rPr>
                              <w:rFonts w:ascii="Arial"/>
                              <w:b/>
                              <w:color w:val="37424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74249"/>
                            </w:rPr>
                            <w:t>off by:</w:t>
                          </w:r>
                        </w:p>
                      </w:tc>
                      <w:tc>
                        <w:tcPr>
                          <w:tcW w:w="2549" w:type="dxa"/>
                        </w:tcPr>
                        <w:p w14:paraId="24DC32E2" w14:textId="77777777" w:rsidR="00BB0AD1" w:rsidRDefault="00BB0AD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371E4EE2" w14:textId="77777777" w:rsidR="00BB0AD1" w:rsidRDefault="00BB0AD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34DC" w14:textId="77777777" w:rsidR="00D9454F" w:rsidRDefault="00D9454F">
      <w:r>
        <w:separator/>
      </w:r>
    </w:p>
  </w:footnote>
  <w:footnote w:type="continuationSeparator" w:id="0">
    <w:p w14:paraId="715EF2E1" w14:textId="77777777" w:rsidR="00D9454F" w:rsidRDefault="00D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1E7A"/>
    <w:multiLevelType w:val="hybridMultilevel"/>
    <w:tmpl w:val="AC48F2CC"/>
    <w:lvl w:ilvl="0" w:tplc="3BBA97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630266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4A921B96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D4321BB6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80B8B952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1BFE41A2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2F9618F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BB1499CA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6F300902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BB317C"/>
    <w:multiLevelType w:val="hybridMultilevel"/>
    <w:tmpl w:val="58320782"/>
    <w:lvl w:ilvl="0" w:tplc="80304C30">
      <w:numFmt w:val="bullet"/>
      <w:lvlText w:val=""/>
      <w:lvlJc w:val="left"/>
      <w:pPr>
        <w:ind w:left="825" w:hanging="360"/>
      </w:pPr>
      <w:rPr>
        <w:rFonts w:hint="default"/>
        <w:w w:val="100"/>
        <w:lang w:val="en-US" w:eastAsia="en-US" w:bidi="ar-SA"/>
      </w:rPr>
    </w:lvl>
    <w:lvl w:ilvl="1" w:tplc="31D4EA8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97EA959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8DD8029A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3AA64198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CF3E2F02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C658C28A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B07409DA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48A097C4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3F2B7A"/>
    <w:multiLevelType w:val="hybridMultilevel"/>
    <w:tmpl w:val="203CE0B0"/>
    <w:lvl w:ilvl="0" w:tplc="6CC2D9F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B2024"/>
        <w:spacing w:val="0"/>
        <w:w w:val="100"/>
        <w:sz w:val="22"/>
        <w:szCs w:val="22"/>
        <w:lang w:val="en-US" w:eastAsia="en-US" w:bidi="ar-SA"/>
      </w:rPr>
    </w:lvl>
    <w:lvl w:ilvl="1" w:tplc="AC7205AC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13843360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3" w:tplc="73BE99D0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5C9C2BDC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F7447A44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6" w:tplc="1BDC0B9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7" w:tplc="0718947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411C3F10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2C3C0A"/>
    <w:multiLevelType w:val="hybridMultilevel"/>
    <w:tmpl w:val="3BE8A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709"/>
    <w:multiLevelType w:val="hybridMultilevel"/>
    <w:tmpl w:val="6BC2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2A07E">
      <w:numFmt w:val="bullet"/>
      <w:lvlText w:val="•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B9D"/>
    <w:multiLevelType w:val="hybridMultilevel"/>
    <w:tmpl w:val="0DC2124A"/>
    <w:lvl w:ilvl="0" w:tplc="FFF292F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8F4C0F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A650CAB0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6EBCA340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6E620914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AAFAAD54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F7669230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A470F8A0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DEC6D4EA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C96CDE"/>
    <w:multiLevelType w:val="hybridMultilevel"/>
    <w:tmpl w:val="4A54F4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7E20650"/>
    <w:multiLevelType w:val="hybridMultilevel"/>
    <w:tmpl w:val="DC94D44A"/>
    <w:lvl w:ilvl="0" w:tplc="A8FA28F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088C3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6C8A6844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5FE67A0A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58DC43DA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94D8BCBE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 w:tplc="4574D790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2E66688A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CF70B42E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num w:numId="1" w16cid:durableId="71051958">
    <w:abstractNumId w:val="1"/>
  </w:num>
  <w:num w:numId="2" w16cid:durableId="2111075893">
    <w:abstractNumId w:val="0"/>
  </w:num>
  <w:num w:numId="3" w16cid:durableId="618534406">
    <w:abstractNumId w:val="7"/>
  </w:num>
  <w:num w:numId="4" w16cid:durableId="950208895">
    <w:abstractNumId w:val="5"/>
  </w:num>
  <w:num w:numId="5" w16cid:durableId="1045643182">
    <w:abstractNumId w:val="4"/>
  </w:num>
  <w:num w:numId="6" w16cid:durableId="872764356">
    <w:abstractNumId w:val="2"/>
  </w:num>
  <w:num w:numId="7" w16cid:durableId="1481966852">
    <w:abstractNumId w:val="6"/>
  </w:num>
  <w:num w:numId="8" w16cid:durableId="3874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D1"/>
    <w:rsid w:val="000A12C7"/>
    <w:rsid w:val="000C2426"/>
    <w:rsid w:val="00383146"/>
    <w:rsid w:val="00423A4D"/>
    <w:rsid w:val="005019DC"/>
    <w:rsid w:val="00574BDB"/>
    <w:rsid w:val="00582770"/>
    <w:rsid w:val="00630586"/>
    <w:rsid w:val="006F667E"/>
    <w:rsid w:val="00775D58"/>
    <w:rsid w:val="009F167F"/>
    <w:rsid w:val="009F1CE5"/>
    <w:rsid w:val="00A72B5A"/>
    <w:rsid w:val="00AD4494"/>
    <w:rsid w:val="00BB0AD1"/>
    <w:rsid w:val="00BC6484"/>
    <w:rsid w:val="00C108CC"/>
    <w:rsid w:val="00CB3271"/>
    <w:rsid w:val="00CE6FB7"/>
    <w:rsid w:val="00D9454F"/>
    <w:rsid w:val="00E866AA"/>
    <w:rsid w:val="00E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21231"/>
  <w15:docId w15:val="{FD33A269-FABB-4810-B9E3-35A7AC4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0E4BAFEBB194396704C2573F98E5E" ma:contentTypeVersion="18" ma:contentTypeDescription="Create a new document." ma:contentTypeScope="" ma:versionID="ee7128b1abd320e7317c3cd8cfbb1430">
  <xsd:schema xmlns:xsd="http://www.w3.org/2001/XMLSchema" xmlns:xs="http://www.w3.org/2001/XMLSchema" xmlns:p="http://schemas.microsoft.com/office/2006/metadata/properties" xmlns:ns2="f4552bb6-84ea-4c30-a833-da2ad210595d" xmlns:ns3="e31ad169-fb2e-44a3-a97e-f8d4531314ff" xmlns:ns4="d7bb1f13-012c-411d-940d-405defb2562a" targetNamespace="http://schemas.microsoft.com/office/2006/metadata/properties" ma:root="true" ma:fieldsID="ef6c329dc2b128b31754068bbf59f69c" ns2:_="" ns3:_="" ns4:_="">
    <xsd:import namespace="f4552bb6-84ea-4c30-a833-da2ad210595d"/>
    <xsd:import namespace="e31ad169-fb2e-44a3-a97e-f8d4531314ff"/>
    <xsd:import namespace="d7bb1f13-012c-411d-940d-405defb256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Not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52bb6-84ea-4c30-a833-da2ad21059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105d67c-7dd7-470b-9738-51b9cc72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d169-fb2e-44a3-a97e-f8d4531314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610886-199f-4585-b85c-4380bebaf16e}" ma:internalName="TaxCatchAll" ma:showField="CatchAllData" ma:web="d7bb1f13-012c-411d-940d-405defb25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b1f13-012c-411d-940d-405defb25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ad169-fb2e-44a3-a97e-f8d4531314ff" xsi:nil="true"/>
    <lcf76f155ced4ddcb4097134ff3c332f xmlns="f4552bb6-84ea-4c30-a833-da2ad210595d">
      <Terms xmlns="http://schemas.microsoft.com/office/infopath/2007/PartnerControls"/>
    </lcf76f155ced4ddcb4097134ff3c332f>
    <_Flow_SignoffStatus xmlns="f4552bb6-84ea-4c30-a833-da2ad210595d" xsi:nil="true"/>
    <Notes xmlns="f4552bb6-84ea-4c30-a833-da2ad210595d">Registers for January 2025</Notes>
  </documentManagement>
</p:properties>
</file>

<file path=customXml/itemProps1.xml><?xml version="1.0" encoding="utf-8"?>
<ds:datastoreItem xmlns:ds="http://schemas.openxmlformats.org/officeDocument/2006/customXml" ds:itemID="{AC497554-202B-48AD-9791-45BAB3F4B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0F045-2845-4586-99FD-2BBC3008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52bb6-84ea-4c30-a833-da2ad210595d"/>
    <ds:schemaRef ds:uri="e31ad169-fb2e-44a3-a97e-f8d4531314ff"/>
    <ds:schemaRef ds:uri="d7bb1f13-012c-411d-940d-405defb25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B77E6-EA66-4F6F-8AE8-02AE6D44AE3B}">
  <ds:schemaRefs>
    <ds:schemaRef ds:uri="http://schemas.microsoft.com/office/2006/metadata/properties"/>
    <ds:schemaRef ds:uri="http://schemas.microsoft.com/office/infopath/2007/PartnerControls"/>
    <ds:schemaRef ds:uri="e31ad169-fb2e-44a3-a97e-f8d4531314ff"/>
    <ds:schemaRef ds:uri="f4552bb6-84ea-4c30-a833-da2ad210595d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4248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creator>Karen Gussin</dc:creator>
  <cp:lastModifiedBy>Julie-Ann O'Malley</cp:lastModifiedBy>
  <cp:revision>4</cp:revision>
  <dcterms:created xsi:type="dcterms:W3CDTF">2026-02-24T09:05:00Z</dcterms:created>
  <dcterms:modified xsi:type="dcterms:W3CDTF">2026-02-24T11:33:00Z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2024-11-08T00:00:00Z</vt:filetime>
  </property>
  <property fmtid="{D5CDD505-2E9C-101B-9397-08002B2CF9AE}" pid="5" name="ContentTypeId">
    <vt:lpwstr>0x0101002BB0E4BAFEBB194396704C2573F98E5E</vt:lpwstr>
  </property>
</Properties>
</file>